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97" w:rsidRDefault="00D17297" w:rsidP="00EA58F8"/>
    <w:p w:rsidR="00D17297" w:rsidRDefault="00D17297" w:rsidP="00EA58F8"/>
    <w:p w:rsidR="00C1479B" w:rsidRDefault="00C1479B" w:rsidP="00C1479B">
      <w:pPr>
        <w:jc w:val="center"/>
        <w:rPr>
          <w:b/>
          <w:sz w:val="28"/>
        </w:rPr>
      </w:pPr>
      <w:r>
        <w:rPr>
          <w:b/>
          <w:sz w:val="28"/>
        </w:rPr>
        <w:t>Planificación De la Unidad Curricular</w:t>
      </w:r>
    </w:p>
    <w:p w:rsidR="00C1479B" w:rsidRDefault="00C1479B" w:rsidP="00C1479B">
      <w:pPr>
        <w:jc w:val="center"/>
        <w:rPr>
          <w:b/>
          <w:sz w:val="28"/>
        </w:rPr>
      </w:pPr>
    </w:p>
    <w:p w:rsidR="00C1479B" w:rsidRPr="00842EC1" w:rsidRDefault="00C1479B" w:rsidP="0043119B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Carrera:</w:t>
      </w:r>
      <w:r w:rsidR="00842EC1">
        <w:rPr>
          <w:b/>
          <w:szCs w:val="24"/>
          <w:u w:val="single"/>
        </w:rPr>
        <w:t xml:space="preserve"> </w:t>
      </w:r>
      <w:r w:rsidR="00240CF1">
        <w:rPr>
          <w:b/>
          <w:szCs w:val="24"/>
        </w:rPr>
        <w:t>Profesorado e</w:t>
      </w:r>
      <w:r w:rsidR="00AD3315">
        <w:rPr>
          <w:b/>
          <w:szCs w:val="24"/>
        </w:rPr>
        <w:t>n Inglés</w:t>
      </w:r>
      <w:r w:rsidR="00240CF1">
        <w:rPr>
          <w:b/>
          <w:szCs w:val="24"/>
        </w:rPr>
        <w:t>.</w:t>
      </w:r>
    </w:p>
    <w:p w:rsidR="00C1479B" w:rsidRPr="007A351E" w:rsidRDefault="00C1479B" w:rsidP="0043119B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Año:</w:t>
      </w:r>
      <w:r w:rsidR="002132CB">
        <w:rPr>
          <w:b/>
          <w:szCs w:val="24"/>
        </w:rPr>
        <w:t xml:space="preserve"> 2019</w:t>
      </w:r>
    </w:p>
    <w:p w:rsidR="00C1479B" w:rsidRPr="007A351E" w:rsidRDefault="00C1479B" w:rsidP="0043119B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Curso:</w:t>
      </w:r>
      <w:r w:rsidRPr="007A351E">
        <w:rPr>
          <w:b/>
          <w:szCs w:val="24"/>
        </w:rPr>
        <w:t xml:space="preserve"> </w:t>
      </w:r>
      <w:r w:rsidR="00EA4C48">
        <w:rPr>
          <w:b/>
          <w:szCs w:val="24"/>
        </w:rPr>
        <w:t xml:space="preserve">2° año </w:t>
      </w:r>
    </w:p>
    <w:p w:rsidR="00C1479B" w:rsidRPr="007A351E" w:rsidRDefault="00C1479B" w:rsidP="0043119B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>
        <w:rPr>
          <w:b/>
          <w:szCs w:val="24"/>
          <w:u w:val="single"/>
        </w:rPr>
        <w:t>Unidad Curricular:</w:t>
      </w:r>
      <w:r w:rsidRPr="007A351E">
        <w:rPr>
          <w:b/>
          <w:szCs w:val="24"/>
        </w:rPr>
        <w:t xml:space="preserve"> </w:t>
      </w:r>
      <w:r w:rsidR="00842EC1">
        <w:rPr>
          <w:b/>
          <w:szCs w:val="24"/>
        </w:rPr>
        <w:t>Psicología Educacional</w:t>
      </w:r>
    </w:p>
    <w:p w:rsidR="00C1479B" w:rsidRPr="00842EC1" w:rsidRDefault="00C1479B" w:rsidP="0043119B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Cantidad de Horas Cátedras semanales:</w:t>
      </w:r>
      <w:r w:rsidR="00842EC1">
        <w:rPr>
          <w:b/>
          <w:szCs w:val="24"/>
          <w:u w:val="single"/>
        </w:rPr>
        <w:t xml:space="preserve"> </w:t>
      </w:r>
      <w:r w:rsidR="00842EC1">
        <w:rPr>
          <w:b/>
          <w:szCs w:val="24"/>
        </w:rPr>
        <w:t>96 horas cátedras-64 hs reloj- 3 hs cátedras semanales</w:t>
      </w:r>
    </w:p>
    <w:p w:rsidR="00C1479B" w:rsidRDefault="00842EC1" w:rsidP="00634B40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 w:rsidRPr="00842EC1">
        <w:rPr>
          <w:b/>
          <w:szCs w:val="24"/>
          <w:u w:val="single"/>
        </w:rPr>
        <w:t>Cursado</w:t>
      </w:r>
      <w:r>
        <w:rPr>
          <w:b/>
          <w:szCs w:val="24"/>
          <w:u w:val="single"/>
        </w:rPr>
        <w:t xml:space="preserve">: </w:t>
      </w:r>
      <w:r>
        <w:rPr>
          <w:b/>
          <w:szCs w:val="24"/>
        </w:rPr>
        <w:t>Anual</w:t>
      </w:r>
    </w:p>
    <w:p w:rsidR="00634B40" w:rsidRPr="007A351E" w:rsidRDefault="00634B40" w:rsidP="00634B40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>
        <w:rPr>
          <w:b/>
          <w:szCs w:val="24"/>
          <w:u w:val="single"/>
        </w:rPr>
        <w:t>Formato:</w:t>
      </w:r>
      <w:r>
        <w:rPr>
          <w:b/>
          <w:szCs w:val="24"/>
        </w:rPr>
        <w:t xml:space="preserve"> Asignatura</w:t>
      </w:r>
    </w:p>
    <w:p w:rsidR="00C1479B" w:rsidRPr="0043119B" w:rsidRDefault="00C1479B" w:rsidP="0043119B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spacing w:line="360" w:lineRule="auto"/>
        <w:ind w:left="360"/>
        <w:rPr>
          <w:b/>
          <w:szCs w:val="24"/>
        </w:rPr>
      </w:pPr>
      <w:r w:rsidRPr="007A351E">
        <w:rPr>
          <w:b/>
          <w:szCs w:val="24"/>
          <w:u w:val="single"/>
        </w:rPr>
        <w:t>Profesor</w:t>
      </w:r>
      <w:r w:rsidR="0043119B">
        <w:rPr>
          <w:b/>
          <w:szCs w:val="24"/>
          <w:u w:val="single"/>
        </w:rPr>
        <w:t xml:space="preserve">: </w:t>
      </w:r>
      <w:proofErr w:type="spellStart"/>
      <w:r w:rsidR="0043119B">
        <w:rPr>
          <w:b/>
          <w:szCs w:val="24"/>
        </w:rPr>
        <w:t>Maidana</w:t>
      </w:r>
      <w:proofErr w:type="spellEnd"/>
      <w:r w:rsidR="0043119B">
        <w:rPr>
          <w:b/>
          <w:szCs w:val="24"/>
        </w:rPr>
        <w:t xml:space="preserve"> Claudio </w:t>
      </w:r>
    </w:p>
    <w:p w:rsidR="00C1479B" w:rsidRDefault="00C1479B" w:rsidP="00D17297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ind w:left="360"/>
        <w:rPr>
          <w:b/>
          <w:szCs w:val="24"/>
        </w:rPr>
      </w:pPr>
    </w:p>
    <w:p w:rsidR="00C1479B" w:rsidRDefault="00C1479B" w:rsidP="00C1479B">
      <w:pPr>
        <w:jc w:val="center"/>
      </w:pPr>
    </w:p>
    <w:tbl>
      <w:tblPr>
        <w:tblStyle w:val="Cuadrculamedia1-nfasis2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C1479B" w:rsidTr="00D17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814676" w:rsidRDefault="00814676" w:rsidP="00D055EB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Cs w:val="22"/>
              </w:rPr>
            </w:pPr>
          </w:p>
          <w:p w:rsidR="00814676" w:rsidRDefault="00814676" w:rsidP="008707FD">
            <w:pPr>
              <w:pStyle w:val="NormalWeb"/>
              <w:spacing w:before="0" w:beforeAutospacing="0" w:after="0" w:afterAutospacing="0" w:line="360" w:lineRule="auto"/>
              <w:ind w:left="720"/>
              <w:jc w:val="center"/>
              <w:rPr>
                <w:rFonts w:ascii="Arial" w:hAnsi="Arial" w:cs="Arial"/>
                <w:szCs w:val="22"/>
              </w:rPr>
            </w:pPr>
          </w:p>
          <w:p w:rsidR="00C1479B" w:rsidRPr="002607E9" w:rsidRDefault="00C1479B" w:rsidP="008707FD">
            <w:pPr>
              <w:pStyle w:val="NormalWeb"/>
              <w:spacing w:before="0" w:beforeAutospacing="0" w:after="0" w:afterAutospacing="0" w:line="360" w:lineRule="auto"/>
              <w:ind w:left="720"/>
              <w:jc w:val="center"/>
              <w:rPr>
                <w:rFonts w:ascii="Arial" w:hAnsi="Arial" w:cs="Arial"/>
                <w:szCs w:val="22"/>
              </w:rPr>
            </w:pPr>
            <w:r w:rsidRPr="002607E9">
              <w:rPr>
                <w:rFonts w:ascii="Arial" w:hAnsi="Arial" w:cs="Arial"/>
                <w:szCs w:val="22"/>
              </w:rPr>
              <w:t>FUNDAMENTACIÓN</w:t>
            </w:r>
          </w:p>
          <w:p w:rsidR="009B1B99" w:rsidRPr="002607E9" w:rsidRDefault="009B1B99" w:rsidP="008707FD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Theme="majorHAnsi" w:hAnsiTheme="majorHAnsi" w:cs="Arial"/>
                <w:b w:val="0"/>
                <w:szCs w:val="22"/>
              </w:rPr>
            </w:pPr>
          </w:p>
          <w:p w:rsidR="009B1B99" w:rsidRDefault="008707FD" w:rsidP="00D055EB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 xml:space="preserve">    </w:t>
            </w:r>
            <w:r w:rsidR="004C7851" w:rsidRPr="00DA36B2">
              <w:rPr>
                <w:rFonts w:ascii="Arial" w:hAnsi="Arial" w:cs="Arial"/>
                <w:b w:val="0"/>
                <w:szCs w:val="22"/>
              </w:rPr>
              <w:t>Psicología y educación son dos campos</w:t>
            </w:r>
            <w:r w:rsidR="002C2DE8">
              <w:rPr>
                <w:rFonts w:ascii="Arial" w:hAnsi="Arial" w:cs="Arial"/>
                <w:b w:val="0"/>
                <w:szCs w:val="22"/>
              </w:rPr>
              <w:t xml:space="preserve"> entre los cuales existe una dependencia recíproca </w:t>
            </w:r>
            <w:r w:rsidR="00304789">
              <w:rPr>
                <w:rFonts w:ascii="Arial" w:hAnsi="Arial" w:cs="Arial"/>
                <w:b w:val="0"/>
                <w:szCs w:val="22"/>
              </w:rPr>
              <w:t xml:space="preserve">y articulación </w:t>
            </w:r>
            <w:r w:rsidR="002C2DE8">
              <w:rPr>
                <w:rFonts w:ascii="Arial" w:hAnsi="Arial" w:cs="Arial"/>
                <w:b w:val="0"/>
                <w:szCs w:val="22"/>
              </w:rPr>
              <w:t>entre la práctica educa</w:t>
            </w:r>
            <w:r w:rsidR="00304789">
              <w:rPr>
                <w:rFonts w:ascii="Arial" w:hAnsi="Arial" w:cs="Arial"/>
                <w:b w:val="0"/>
                <w:szCs w:val="22"/>
              </w:rPr>
              <w:t xml:space="preserve">tiva y las teorías psicológicas, con el fin de mejorar la </w:t>
            </w:r>
            <w:r w:rsidR="003004C4">
              <w:rPr>
                <w:rFonts w:ascii="Arial" w:hAnsi="Arial" w:cs="Arial"/>
                <w:b w:val="0"/>
                <w:szCs w:val="22"/>
              </w:rPr>
              <w:t>misma práctica docente</w:t>
            </w:r>
            <w:r w:rsidR="00304789">
              <w:rPr>
                <w:rFonts w:ascii="Arial" w:hAnsi="Arial" w:cs="Arial"/>
                <w:b w:val="0"/>
                <w:szCs w:val="22"/>
              </w:rPr>
              <w:t>.</w:t>
            </w:r>
            <w:r w:rsidR="00F96A13">
              <w:rPr>
                <w:rFonts w:ascii="Arial" w:hAnsi="Arial" w:cs="Arial"/>
                <w:b w:val="0"/>
                <w:szCs w:val="22"/>
              </w:rPr>
              <w:t xml:space="preserve"> Un saber desarrollado entre la ciencia de la Psicología y la Pedagogía</w:t>
            </w:r>
            <w:r w:rsidR="003004C4">
              <w:rPr>
                <w:rFonts w:ascii="Arial" w:hAnsi="Arial" w:cs="Arial"/>
                <w:b w:val="0"/>
                <w:szCs w:val="22"/>
              </w:rPr>
              <w:t xml:space="preserve"> para </w:t>
            </w:r>
            <w:r w:rsidR="00D76DB8">
              <w:rPr>
                <w:rFonts w:ascii="Arial" w:hAnsi="Arial" w:cs="Arial"/>
                <w:b w:val="0"/>
                <w:szCs w:val="22"/>
              </w:rPr>
              <w:t xml:space="preserve">estudiar </w:t>
            </w:r>
            <w:r w:rsidR="004E5DE0">
              <w:rPr>
                <w:rFonts w:ascii="Arial" w:hAnsi="Arial" w:cs="Arial"/>
                <w:b w:val="0"/>
                <w:szCs w:val="22"/>
              </w:rPr>
              <w:t xml:space="preserve">con una mirada crítica </w:t>
            </w:r>
            <w:r w:rsidR="00D76DB8">
              <w:rPr>
                <w:rFonts w:ascii="Arial" w:hAnsi="Arial" w:cs="Arial"/>
                <w:b w:val="0"/>
                <w:szCs w:val="22"/>
              </w:rPr>
              <w:t xml:space="preserve">los fenómenos y situaciones  educativas, </w:t>
            </w:r>
            <w:r w:rsidR="007A4B4E">
              <w:rPr>
                <w:rFonts w:ascii="Arial" w:hAnsi="Arial" w:cs="Arial"/>
                <w:b w:val="0"/>
                <w:szCs w:val="22"/>
              </w:rPr>
              <w:t>atravesado</w:t>
            </w:r>
            <w:r w:rsidR="00BD2712">
              <w:rPr>
                <w:rFonts w:ascii="Arial" w:hAnsi="Arial" w:cs="Arial"/>
                <w:b w:val="0"/>
                <w:szCs w:val="22"/>
              </w:rPr>
              <w:t>s por múltiples</w:t>
            </w:r>
            <w:r w:rsidR="00CF07A6">
              <w:rPr>
                <w:rFonts w:ascii="Arial" w:hAnsi="Arial" w:cs="Arial"/>
                <w:b w:val="0"/>
                <w:szCs w:val="22"/>
              </w:rPr>
              <w:t xml:space="preserve"> dimensiones </w:t>
            </w:r>
            <w:r w:rsidR="00CF07A6">
              <w:rPr>
                <w:rFonts w:ascii="Arial" w:hAnsi="Arial" w:cs="Arial"/>
                <w:b w:val="0"/>
                <w:szCs w:val="22"/>
              </w:rPr>
              <w:lastRenderedPageBreak/>
              <w:t xml:space="preserve">sociales, culturales, económicas, políticas, personales que </w:t>
            </w:r>
            <w:r w:rsidR="00883EC4">
              <w:rPr>
                <w:rFonts w:ascii="Arial" w:hAnsi="Arial" w:cs="Arial"/>
                <w:b w:val="0"/>
                <w:szCs w:val="22"/>
              </w:rPr>
              <w:t>co</w:t>
            </w:r>
            <w:r w:rsidR="004E5DE0">
              <w:rPr>
                <w:rFonts w:ascii="Arial" w:hAnsi="Arial" w:cs="Arial"/>
                <w:b w:val="0"/>
                <w:szCs w:val="22"/>
              </w:rPr>
              <w:t>nfiguran un</w:t>
            </w:r>
            <w:r w:rsidR="00EA4C48">
              <w:rPr>
                <w:rFonts w:ascii="Arial" w:hAnsi="Arial" w:cs="Arial"/>
                <w:b w:val="0"/>
                <w:szCs w:val="22"/>
              </w:rPr>
              <w:t>a manera en la que los alumnos</w:t>
            </w:r>
            <w:r w:rsidR="00D14F40">
              <w:rPr>
                <w:rFonts w:ascii="Arial" w:hAnsi="Arial" w:cs="Arial"/>
                <w:b w:val="0"/>
                <w:szCs w:val="22"/>
              </w:rPr>
              <w:t xml:space="preserve"> se relacionan con el conocimiento</w:t>
            </w:r>
            <w:r w:rsidR="00883EC4">
              <w:rPr>
                <w:rFonts w:ascii="Arial" w:hAnsi="Arial" w:cs="Arial"/>
                <w:b w:val="0"/>
                <w:szCs w:val="22"/>
              </w:rPr>
              <w:t xml:space="preserve">. </w:t>
            </w:r>
            <w:r w:rsidR="007B0545">
              <w:rPr>
                <w:rFonts w:ascii="Arial" w:hAnsi="Arial" w:cs="Arial"/>
                <w:b w:val="0"/>
                <w:szCs w:val="22"/>
              </w:rPr>
              <w:t xml:space="preserve">Se centra </w:t>
            </w:r>
            <w:r w:rsidR="00FC6F3C">
              <w:rPr>
                <w:rFonts w:ascii="Arial" w:hAnsi="Arial" w:cs="Arial"/>
                <w:b w:val="0"/>
                <w:szCs w:val="22"/>
              </w:rPr>
              <w:t>y se ocupa de l</w:t>
            </w:r>
            <w:r w:rsidR="007B0545">
              <w:rPr>
                <w:rFonts w:ascii="Arial" w:hAnsi="Arial" w:cs="Arial"/>
                <w:b w:val="0"/>
                <w:szCs w:val="22"/>
              </w:rPr>
              <w:t xml:space="preserve">as situaciones de aprendizaje de los sujetos, </w:t>
            </w:r>
            <w:r w:rsidR="00233396">
              <w:rPr>
                <w:rFonts w:ascii="Arial" w:hAnsi="Arial" w:cs="Arial"/>
                <w:b w:val="0"/>
                <w:szCs w:val="22"/>
              </w:rPr>
              <w:t xml:space="preserve">como así </w:t>
            </w:r>
            <w:r w:rsidR="007B0545">
              <w:rPr>
                <w:rFonts w:ascii="Arial" w:hAnsi="Arial" w:cs="Arial"/>
                <w:b w:val="0"/>
                <w:szCs w:val="22"/>
              </w:rPr>
              <w:t xml:space="preserve">de los procesos </w:t>
            </w:r>
            <w:r w:rsidR="00EA4C48">
              <w:rPr>
                <w:rFonts w:ascii="Arial" w:hAnsi="Arial" w:cs="Arial"/>
                <w:b w:val="0"/>
                <w:szCs w:val="22"/>
              </w:rPr>
              <w:t>de desarrollo del alumno</w:t>
            </w:r>
            <w:r w:rsidR="00233396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7B0545">
              <w:rPr>
                <w:rFonts w:ascii="Arial" w:hAnsi="Arial" w:cs="Arial"/>
                <w:b w:val="0"/>
                <w:szCs w:val="22"/>
              </w:rPr>
              <w:t>que tienen intervención en el mismo como ser</w:t>
            </w:r>
            <w:r w:rsidR="00B871B4">
              <w:rPr>
                <w:rFonts w:ascii="Arial" w:hAnsi="Arial" w:cs="Arial"/>
                <w:b w:val="0"/>
                <w:szCs w:val="22"/>
              </w:rPr>
              <w:t xml:space="preserve"> los procesos motivaci</w:t>
            </w:r>
            <w:r w:rsidR="00687139">
              <w:rPr>
                <w:rFonts w:ascii="Arial" w:hAnsi="Arial" w:cs="Arial"/>
                <w:b w:val="0"/>
                <w:szCs w:val="22"/>
              </w:rPr>
              <w:t xml:space="preserve">onales, cognitivos, afectivos, </w:t>
            </w:r>
            <w:r w:rsidR="00B871B4">
              <w:rPr>
                <w:rFonts w:ascii="Arial" w:hAnsi="Arial" w:cs="Arial"/>
                <w:b w:val="0"/>
                <w:szCs w:val="22"/>
              </w:rPr>
              <w:t xml:space="preserve">emocionales, </w:t>
            </w:r>
            <w:r w:rsidR="00233396">
              <w:rPr>
                <w:rFonts w:ascii="Arial" w:hAnsi="Arial" w:cs="Arial"/>
                <w:b w:val="0"/>
                <w:szCs w:val="22"/>
              </w:rPr>
              <w:t>culturales,</w:t>
            </w:r>
            <w:r w:rsidR="002A65D3">
              <w:rPr>
                <w:rFonts w:ascii="Arial" w:hAnsi="Arial" w:cs="Arial"/>
                <w:b w:val="0"/>
                <w:szCs w:val="22"/>
              </w:rPr>
              <w:t xml:space="preserve"> etc. </w:t>
            </w:r>
            <w:r w:rsidR="00F01C7B">
              <w:rPr>
                <w:rFonts w:ascii="Arial" w:hAnsi="Arial" w:cs="Arial"/>
                <w:b w:val="0"/>
                <w:szCs w:val="22"/>
              </w:rPr>
              <w:t>Los conocimientos que la Psicología Educacional nos aporta</w:t>
            </w:r>
            <w:r w:rsidR="00C00587">
              <w:rPr>
                <w:rFonts w:ascii="Arial" w:hAnsi="Arial" w:cs="Arial"/>
                <w:b w:val="0"/>
                <w:szCs w:val="22"/>
              </w:rPr>
              <w:t>,</w:t>
            </w:r>
            <w:r w:rsidR="00F01C7B">
              <w:rPr>
                <w:rFonts w:ascii="Arial" w:hAnsi="Arial" w:cs="Arial"/>
                <w:b w:val="0"/>
                <w:szCs w:val="22"/>
              </w:rPr>
              <w:t xml:space="preserve"> abarca los diversos ámbitos en los que la educación tiene lugar</w:t>
            </w:r>
            <w:r w:rsidR="00C00587">
              <w:rPr>
                <w:rFonts w:ascii="Arial" w:hAnsi="Arial" w:cs="Arial"/>
                <w:b w:val="0"/>
                <w:szCs w:val="22"/>
              </w:rPr>
              <w:t xml:space="preserve">, para prevenir situaciones que dificultan </w:t>
            </w:r>
            <w:r w:rsidR="00630228">
              <w:rPr>
                <w:rFonts w:ascii="Arial" w:hAnsi="Arial" w:cs="Arial"/>
                <w:b w:val="0"/>
                <w:szCs w:val="22"/>
              </w:rPr>
              <w:t xml:space="preserve">o impiden </w:t>
            </w:r>
            <w:r w:rsidR="00C00587">
              <w:rPr>
                <w:rFonts w:ascii="Arial" w:hAnsi="Arial" w:cs="Arial"/>
                <w:b w:val="0"/>
                <w:szCs w:val="22"/>
              </w:rPr>
              <w:t>el pleno desa</w:t>
            </w:r>
            <w:r w:rsidR="00AD3315">
              <w:rPr>
                <w:rFonts w:ascii="Arial" w:hAnsi="Arial" w:cs="Arial"/>
                <w:b w:val="0"/>
                <w:szCs w:val="22"/>
              </w:rPr>
              <w:t>rrollo del alumno</w:t>
            </w:r>
            <w:r w:rsidR="00177F9C">
              <w:rPr>
                <w:rFonts w:ascii="Arial" w:hAnsi="Arial" w:cs="Arial"/>
                <w:b w:val="0"/>
                <w:szCs w:val="22"/>
              </w:rPr>
              <w:t xml:space="preserve"> en la escuela</w:t>
            </w:r>
            <w:r w:rsidR="00C00587">
              <w:rPr>
                <w:rFonts w:ascii="Arial" w:hAnsi="Arial" w:cs="Arial"/>
                <w:b w:val="0"/>
                <w:szCs w:val="22"/>
              </w:rPr>
              <w:t xml:space="preserve">. </w:t>
            </w:r>
            <w:r w:rsidR="00FC6F3C">
              <w:rPr>
                <w:rFonts w:ascii="Arial" w:hAnsi="Arial" w:cs="Arial"/>
                <w:b w:val="0"/>
                <w:szCs w:val="22"/>
              </w:rPr>
              <w:t xml:space="preserve">Genera y produce saberes, sus propias teorías, y métodos de investigación </w:t>
            </w:r>
            <w:r w:rsidR="0058368E">
              <w:rPr>
                <w:rFonts w:ascii="Arial" w:hAnsi="Arial" w:cs="Arial"/>
                <w:b w:val="0"/>
                <w:szCs w:val="22"/>
              </w:rPr>
              <w:t>que permiten comprender y tomar decisiones respecto de los procesos en los que gira la práctica profesional docente, es decir, sobre los procesos de enseñanza y aprendizaje.</w:t>
            </w:r>
            <w:r w:rsidR="00B11BF6">
              <w:rPr>
                <w:rFonts w:ascii="Arial" w:hAnsi="Arial" w:cs="Arial"/>
                <w:b w:val="0"/>
                <w:szCs w:val="22"/>
              </w:rPr>
              <w:t xml:space="preserve"> Todo lo que implica por parte de los estudiantes del profesorado, el conocimiento tanto de los factores internos y externos que inciden en estos procesos y en los cuales el niño se a</w:t>
            </w:r>
            <w:r w:rsidR="00A72F86">
              <w:rPr>
                <w:rFonts w:ascii="Arial" w:hAnsi="Arial" w:cs="Arial"/>
                <w:b w:val="0"/>
                <w:szCs w:val="22"/>
              </w:rPr>
              <w:t>propia y construye los saberes culturales.</w:t>
            </w:r>
          </w:p>
          <w:p w:rsidR="002B6EFF" w:rsidRDefault="006B54A8" w:rsidP="007B0545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 xml:space="preserve">    De esta manera, se espera contribuir un proyecto educativo que atienda a la diversidad, superador de las desigualdades sociales de la</w:t>
            </w:r>
            <w:r w:rsidR="00AD3315">
              <w:rPr>
                <w:rFonts w:ascii="Arial" w:hAnsi="Arial" w:cs="Arial"/>
                <w:b w:val="0"/>
                <w:szCs w:val="22"/>
              </w:rPr>
              <w:t>s que parten muchos alumnos</w:t>
            </w:r>
            <w:r>
              <w:rPr>
                <w:rFonts w:ascii="Arial" w:hAnsi="Arial" w:cs="Arial"/>
                <w:b w:val="0"/>
                <w:szCs w:val="22"/>
              </w:rPr>
              <w:t xml:space="preserve"> de hoy en día, para generar un</w:t>
            </w:r>
            <w:r w:rsidR="00AD3315">
              <w:rPr>
                <w:rFonts w:ascii="Arial" w:hAnsi="Arial" w:cs="Arial"/>
                <w:b w:val="0"/>
                <w:szCs w:val="22"/>
              </w:rPr>
              <w:t>a</w:t>
            </w:r>
            <w:r>
              <w:rPr>
                <w:rFonts w:ascii="Arial" w:hAnsi="Arial" w:cs="Arial"/>
                <w:b w:val="0"/>
                <w:szCs w:val="22"/>
              </w:rPr>
              <w:t xml:space="preserve"> escuela que consiga ser “un continente” </w:t>
            </w:r>
            <w:r w:rsidR="0003310A">
              <w:rPr>
                <w:rFonts w:ascii="Arial" w:hAnsi="Arial" w:cs="Arial"/>
                <w:b w:val="0"/>
                <w:szCs w:val="22"/>
              </w:rPr>
              <w:t xml:space="preserve">e inclusiva </w:t>
            </w:r>
            <w:r>
              <w:rPr>
                <w:rFonts w:ascii="Arial" w:hAnsi="Arial" w:cs="Arial"/>
                <w:b w:val="0"/>
                <w:szCs w:val="22"/>
              </w:rPr>
              <w:t>y no de expulsión y exclusión</w:t>
            </w:r>
            <w:r w:rsidR="0003310A">
              <w:rPr>
                <w:rFonts w:ascii="Arial" w:hAnsi="Arial" w:cs="Arial"/>
                <w:b w:val="0"/>
                <w:szCs w:val="22"/>
              </w:rPr>
              <w:t xml:space="preserve">. </w:t>
            </w:r>
            <w:r w:rsidR="005E480C">
              <w:rPr>
                <w:rFonts w:ascii="Arial" w:hAnsi="Arial" w:cs="Arial"/>
                <w:b w:val="0"/>
                <w:szCs w:val="22"/>
              </w:rPr>
              <w:t xml:space="preserve">Esta unidad curricular permitirá a los futuros docentes </w:t>
            </w:r>
            <w:r w:rsidR="00AD3315">
              <w:rPr>
                <w:rFonts w:ascii="Arial" w:hAnsi="Arial" w:cs="Arial"/>
                <w:b w:val="0"/>
                <w:szCs w:val="22"/>
              </w:rPr>
              <w:t xml:space="preserve">en Inglés </w:t>
            </w:r>
            <w:r w:rsidR="005E480C">
              <w:rPr>
                <w:rFonts w:ascii="Arial" w:hAnsi="Arial" w:cs="Arial"/>
                <w:b w:val="0"/>
                <w:szCs w:val="22"/>
              </w:rPr>
              <w:t>reconocer y comprender las relaciones ent</w:t>
            </w:r>
            <w:r w:rsidR="00AD3315">
              <w:rPr>
                <w:rFonts w:ascii="Arial" w:hAnsi="Arial" w:cs="Arial"/>
                <w:b w:val="0"/>
                <w:szCs w:val="22"/>
              </w:rPr>
              <w:t>re la Psicología y la Educación</w:t>
            </w:r>
            <w:r w:rsidR="00A26701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5E480C">
              <w:rPr>
                <w:rFonts w:ascii="Arial" w:hAnsi="Arial" w:cs="Arial"/>
                <w:b w:val="0"/>
                <w:szCs w:val="22"/>
              </w:rPr>
              <w:t xml:space="preserve">y los respectivos aportes de dichas disciplinas en el contexto de las diferentes prácticas educativas formales, a partir del análisis de las teorías de aprendizaje y sus implicancias y preconcepciones implícitas y explícitas de la función docente, a partir de la historia personal, escolar y social de los sujetos que aprenden y de los sujetos que enseñan </w:t>
            </w:r>
            <w:r w:rsidR="00451127">
              <w:rPr>
                <w:rFonts w:ascii="Arial" w:hAnsi="Arial" w:cs="Arial"/>
                <w:b w:val="0"/>
                <w:szCs w:val="22"/>
              </w:rPr>
              <w:t>y sus efectos en la convivencia áulica.</w:t>
            </w:r>
          </w:p>
          <w:p w:rsidR="00451127" w:rsidRDefault="00451127" w:rsidP="007B0545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 xml:space="preserve">Se pretenderá que a través de los trabajos de campo busquen capturar aspectos de la especificidad de los procesos de desarrollo y aprendizaje en situaciones escolares. </w:t>
            </w:r>
          </w:p>
          <w:p w:rsidR="004C18FD" w:rsidRDefault="004C18FD" w:rsidP="004C18FD">
            <w:pPr>
              <w:spacing w:line="360" w:lineRule="auto"/>
              <w:ind w:firstLine="708"/>
              <w:jc w:val="both"/>
              <w:rPr>
                <w:rFonts w:cs="Arial"/>
                <w:b w:val="0"/>
                <w:szCs w:val="22"/>
              </w:rPr>
            </w:pPr>
            <w:r w:rsidRPr="00F57FF9">
              <w:rPr>
                <w:rFonts w:cs="Arial"/>
                <w:b w:val="0"/>
                <w:szCs w:val="22"/>
              </w:rPr>
              <w:t>Llevadas a cabo las diversas propu</w:t>
            </w:r>
            <w:r>
              <w:rPr>
                <w:rFonts w:cs="Arial"/>
                <w:b w:val="0"/>
                <w:szCs w:val="22"/>
              </w:rPr>
              <w:t>estas de trabajo en las clases</w:t>
            </w:r>
            <w:r w:rsidRPr="00F57FF9">
              <w:rPr>
                <w:rFonts w:cs="Arial"/>
                <w:b w:val="0"/>
                <w:szCs w:val="22"/>
              </w:rPr>
              <w:t>, se espera que los estudiantes logren:</w:t>
            </w:r>
          </w:p>
          <w:p w:rsidR="004C18FD" w:rsidRDefault="00EF0EA5" w:rsidP="00F04FE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 w:val="0"/>
                <w:szCs w:val="22"/>
                <w:lang w:val="es-ES_tradnl"/>
              </w:rPr>
            </w:pPr>
            <w:r>
              <w:rPr>
                <w:rFonts w:ascii="Arial" w:hAnsi="Arial" w:cs="Arial"/>
                <w:b w:val="0"/>
                <w:szCs w:val="22"/>
                <w:lang w:val="es-ES_tradnl"/>
              </w:rPr>
              <w:t xml:space="preserve">Analizar críticamente </w:t>
            </w:r>
            <w:r w:rsidR="00F04FE6">
              <w:rPr>
                <w:rFonts w:ascii="Arial" w:hAnsi="Arial" w:cs="Arial"/>
                <w:b w:val="0"/>
                <w:szCs w:val="22"/>
                <w:lang w:val="es-ES_tradnl"/>
              </w:rPr>
              <w:t>la actividad escolar.</w:t>
            </w:r>
          </w:p>
          <w:p w:rsidR="00F04FE6" w:rsidRDefault="00F04FE6" w:rsidP="00F04FE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 w:val="0"/>
                <w:szCs w:val="22"/>
                <w:lang w:val="es-ES_tradnl"/>
              </w:rPr>
            </w:pPr>
            <w:r>
              <w:rPr>
                <w:rFonts w:ascii="Arial" w:hAnsi="Arial" w:cs="Arial"/>
                <w:b w:val="0"/>
                <w:szCs w:val="22"/>
                <w:lang w:val="es-ES_tradnl"/>
              </w:rPr>
              <w:t>Analizar y comprender los procesos de conceptualización de los sujetos.</w:t>
            </w:r>
          </w:p>
          <w:p w:rsidR="00F04FE6" w:rsidRDefault="00F04FE6" w:rsidP="00F04FE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 w:val="0"/>
                <w:szCs w:val="22"/>
                <w:lang w:val="es-ES_tradnl"/>
              </w:rPr>
            </w:pPr>
            <w:r>
              <w:rPr>
                <w:rFonts w:ascii="Arial" w:hAnsi="Arial" w:cs="Arial"/>
                <w:b w:val="0"/>
                <w:szCs w:val="22"/>
                <w:lang w:val="es-ES_tradnl"/>
              </w:rPr>
              <w:t>Interpretar las diversas interacciones en las salas de clase.</w:t>
            </w:r>
          </w:p>
          <w:p w:rsidR="00F04FE6" w:rsidRDefault="00F04FE6" w:rsidP="00F04FE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 w:val="0"/>
                <w:szCs w:val="22"/>
                <w:lang w:val="es-ES_tradnl"/>
              </w:rPr>
            </w:pPr>
            <w:r>
              <w:rPr>
                <w:rFonts w:ascii="Arial" w:hAnsi="Arial" w:cs="Arial"/>
                <w:b w:val="0"/>
                <w:szCs w:val="22"/>
                <w:lang w:val="es-ES_tradnl"/>
              </w:rPr>
              <w:lastRenderedPageBreak/>
              <w:t>Analizar el uso normativo de los modelos psicológicos en educación.</w:t>
            </w:r>
          </w:p>
          <w:p w:rsidR="00F04FE6" w:rsidRPr="004C18FD" w:rsidRDefault="00DF583B" w:rsidP="00F04FE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 w:val="0"/>
                <w:szCs w:val="22"/>
                <w:lang w:val="es-ES_tradnl"/>
              </w:rPr>
            </w:pPr>
            <w:r>
              <w:rPr>
                <w:rFonts w:ascii="Arial" w:hAnsi="Arial" w:cs="Arial"/>
                <w:b w:val="0"/>
                <w:szCs w:val="22"/>
                <w:lang w:val="es-ES_tradnl"/>
              </w:rPr>
              <w:t xml:space="preserve">Construir </w:t>
            </w:r>
            <w:r w:rsidR="009F1FF7">
              <w:rPr>
                <w:rFonts w:ascii="Arial" w:hAnsi="Arial" w:cs="Arial"/>
                <w:b w:val="0"/>
                <w:szCs w:val="22"/>
                <w:lang w:val="es-ES_tradnl"/>
              </w:rPr>
              <w:t>el rol profesional docente reflexivo desde el enf</w:t>
            </w:r>
            <w:r w:rsidR="00BD1918">
              <w:rPr>
                <w:rFonts w:ascii="Arial" w:hAnsi="Arial" w:cs="Arial"/>
                <w:b w:val="0"/>
                <w:szCs w:val="22"/>
                <w:lang w:val="es-ES_tradnl"/>
              </w:rPr>
              <w:t xml:space="preserve">oque de la investigación acción, desarrollando los procesos </w:t>
            </w:r>
            <w:proofErr w:type="spellStart"/>
            <w:r w:rsidR="00BD1918">
              <w:rPr>
                <w:rFonts w:ascii="Arial" w:hAnsi="Arial" w:cs="Arial"/>
                <w:b w:val="0"/>
                <w:szCs w:val="22"/>
                <w:lang w:val="es-ES_tradnl"/>
              </w:rPr>
              <w:t>metacognitivos</w:t>
            </w:r>
            <w:proofErr w:type="spellEnd"/>
            <w:r w:rsidR="00BD1918">
              <w:rPr>
                <w:rFonts w:ascii="Arial" w:hAnsi="Arial" w:cs="Arial"/>
                <w:b w:val="0"/>
                <w:szCs w:val="22"/>
                <w:lang w:val="es-ES_tradnl"/>
              </w:rPr>
              <w:t>.</w:t>
            </w:r>
          </w:p>
          <w:p w:rsidR="009B1B99" w:rsidRPr="00F04FE6" w:rsidRDefault="009B1B99" w:rsidP="00304789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Theme="majorHAnsi" w:hAnsiTheme="majorHAnsi" w:cs="Arial"/>
                <w:b w:val="0"/>
                <w:sz w:val="20"/>
                <w:szCs w:val="20"/>
                <w:lang w:val="es-ES_tradnl"/>
              </w:rPr>
            </w:pPr>
          </w:p>
          <w:p w:rsidR="00C1479B" w:rsidRPr="009806E0" w:rsidRDefault="00C1479B" w:rsidP="00D316F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707FD" w:rsidTr="00D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8707FD" w:rsidRPr="009806E0" w:rsidRDefault="008707FD" w:rsidP="00D316F9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79B" w:rsidRDefault="00C1479B" w:rsidP="00C1479B">
      <w:pPr>
        <w:jc w:val="center"/>
      </w:pPr>
    </w:p>
    <w:tbl>
      <w:tblPr>
        <w:tblStyle w:val="Cuadrculamedia1-nfasis2"/>
        <w:tblW w:w="14142" w:type="dxa"/>
        <w:tblLook w:val="04A0" w:firstRow="1" w:lastRow="0" w:firstColumn="1" w:lastColumn="0" w:noHBand="0" w:noVBand="1"/>
      </w:tblPr>
      <w:tblGrid>
        <w:gridCol w:w="4329"/>
        <w:gridCol w:w="2233"/>
        <w:gridCol w:w="1320"/>
        <w:gridCol w:w="6260"/>
      </w:tblGrid>
      <w:tr w:rsidR="00C1479B" w:rsidTr="00D17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2" w:type="dxa"/>
            <w:gridSpan w:val="2"/>
          </w:tcPr>
          <w:p w:rsidR="00C1479B" w:rsidRDefault="00C1479B" w:rsidP="00D316F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4754">
              <w:rPr>
                <w:rFonts w:asciiTheme="minorHAnsi" w:hAnsiTheme="minorHAnsi" w:cstheme="minorHAnsi"/>
                <w:sz w:val="28"/>
                <w:szCs w:val="28"/>
              </w:rPr>
              <w:t>OB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JETIVOS GENERALES </w:t>
            </w:r>
          </w:p>
          <w:p w:rsidR="00C1479B" w:rsidRDefault="00C1479B" w:rsidP="00D316F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1479B" w:rsidRDefault="00C43FEE" w:rsidP="00551087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551087">
              <w:rPr>
                <w:rFonts w:ascii="Arial" w:hAnsi="Arial" w:cs="Arial"/>
                <w:b w:val="0"/>
              </w:rPr>
              <w:t>Comprender e interpretar la realidad</w:t>
            </w:r>
            <w:r w:rsidR="00551087" w:rsidRPr="00551087">
              <w:rPr>
                <w:rFonts w:ascii="Arial" w:hAnsi="Arial" w:cs="Arial"/>
                <w:b w:val="0"/>
              </w:rPr>
              <w:t xml:space="preserve"> sobre los contextos de producción, paradigmas, enfoques y líneas teóricas referidas al campo de la Psicología Educacional.</w:t>
            </w:r>
          </w:p>
          <w:p w:rsidR="00551087" w:rsidRDefault="00551087" w:rsidP="00551087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Promover el acercamiento al campo de la educación en tanto ámbito de acción de la Psicología.</w:t>
            </w:r>
          </w:p>
          <w:p w:rsidR="00551087" w:rsidRDefault="00551087" w:rsidP="00551087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Construir conocimientos desde el análisis y la comprensión de situaciones complejas del campo educativo.</w:t>
            </w:r>
          </w:p>
          <w:p w:rsidR="00551087" w:rsidRPr="00551087" w:rsidRDefault="00B22EFB" w:rsidP="00551087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Reconocer la importancia de la </w:t>
            </w:r>
            <w:r w:rsidR="009A468B">
              <w:rPr>
                <w:rFonts w:ascii="Arial" w:hAnsi="Arial" w:cs="Arial"/>
                <w:b w:val="0"/>
              </w:rPr>
              <w:t>Psicología Educacional como disciplina que contribuye sustantivamente a la solución de problemáticas educativas relevantes.</w:t>
            </w:r>
          </w:p>
          <w:p w:rsidR="00C1479B" w:rsidRDefault="00C1479B" w:rsidP="00551087">
            <w:pPr>
              <w:spacing w:line="360" w:lineRule="auto"/>
              <w:jc w:val="both"/>
              <w:rPr>
                <w:rStyle w:val="A7"/>
              </w:rPr>
            </w:pPr>
          </w:p>
          <w:p w:rsidR="00C1479B" w:rsidRDefault="00C1479B" w:rsidP="00D316F9">
            <w:pPr>
              <w:jc w:val="center"/>
            </w:pPr>
          </w:p>
        </w:tc>
        <w:tc>
          <w:tcPr>
            <w:tcW w:w="7580" w:type="dxa"/>
            <w:gridSpan w:val="2"/>
          </w:tcPr>
          <w:p w:rsidR="00C1479B" w:rsidRDefault="00C1479B" w:rsidP="00D31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504754">
              <w:rPr>
                <w:rFonts w:asciiTheme="minorHAnsi" w:hAnsiTheme="minorHAnsi" w:cstheme="minorHAnsi"/>
                <w:sz w:val="28"/>
                <w:szCs w:val="28"/>
              </w:rPr>
              <w:t>COMPETENCIAS DE LA UNIDAD CURRICULAR</w:t>
            </w:r>
          </w:p>
          <w:p w:rsidR="00C1479B" w:rsidRDefault="00C1479B" w:rsidP="00D31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7058B" w:rsidRDefault="00D7058B" w:rsidP="00E80B3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es-AR" w:eastAsia="es-AR"/>
              </w:rPr>
            </w:pPr>
            <w:r>
              <w:rPr>
                <w:rFonts w:cs="Arial"/>
                <w:b w:val="0"/>
                <w:szCs w:val="22"/>
                <w:lang w:val="es-AR" w:eastAsia="es-AR"/>
              </w:rPr>
              <w:t>-</w:t>
            </w:r>
            <w:r w:rsidR="00E41AB1" w:rsidRPr="00E41AB1">
              <w:rPr>
                <w:rFonts w:cs="Arial"/>
                <w:b w:val="0"/>
                <w:szCs w:val="22"/>
                <w:lang w:val="es-AR" w:eastAsia="es-AR"/>
              </w:rPr>
              <w:t>Expres</w:t>
            </w:r>
            <w:r>
              <w:rPr>
                <w:rFonts w:cs="Arial"/>
                <w:b w:val="0"/>
                <w:szCs w:val="22"/>
                <w:lang w:val="es-AR" w:eastAsia="es-AR"/>
              </w:rPr>
              <w:t>ar y comunicar adecuadamente utilizando el vocabulario específico y correcto de la unidad curricular para lograr una comunicación adecuada y acertada de los diversos aportes teóricos estudiados.</w:t>
            </w:r>
          </w:p>
          <w:p w:rsidR="00D7058B" w:rsidRDefault="00D7058B" w:rsidP="00E80B3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es-AR" w:eastAsia="es-AR"/>
              </w:rPr>
            </w:pPr>
            <w:r>
              <w:rPr>
                <w:rFonts w:cs="Arial"/>
                <w:b w:val="0"/>
                <w:szCs w:val="22"/>
                <w:lang w:val="es-AR" w:eastAsia="es-AR"/>
              </w:rPr>
              <w:t>-Reflexionar sobre los alcances e importancia de la disciplina Psicología Educacional para poder intervenir a través de propuestas educativas acertadas y contextualizadas.</w:t>
            </w:r>
          </w:p>
          <w:p w:rsidR="005F2F16" w:rsidRDefault="00D7058B" w:rsidP="00E80B3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es-AR" w:eastAsia="es-AR"/>
              </w:rPr>
            </w:pPr>
            <w:r>
              <w:rPr>
                <w:rFonts w:cs="Arial"/>
                <w:b w:val="0"/>
                <w:szCs w:val="22"/>
                <w:lang w:val="es-AR" w:eastAsia="es-AR"/>
              </w:rPr>
              <w:t>-</w:t>
            </w:r>
            <w:r w:rsidR="005F2F16">
              <w:rPr>
                <w:rFonts w:cs="Arial"/>
                <w:b w:val="0"/>
                <w:szCs w:val="22"/>
                <w:lang w:val="es-AR" w:eastAsia="es-AR"/>
              </w:rPr>
              <w:t>Reconocer la importancia de la Psicología Educacional y su vinculación con los procesos de enseñanza y aprendizaje para contribuir a posibles soluciones de las problemáticas educativas relevantes y complejas.</w:t>
            </w:r>
          </w:p>
          <w:p w:rsidR="00D7058B" w:rsidRDefault="005F2F16" w:rsidP="00E80B3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es-AR" w:eastAsia="es-AR"/>
              </w:rPr>
            </w:pPr>
            <w:r>
              <w:rPr>
                <w:rFonts w:cs="Arial"/>
                <w:b w:val="0"/>
                <w:szCs w:val="22"/>
                <w:lang w:val="es-AR" w:eastAsia="es-AR"/>
              </w:rPr>
              <w:t xml:space="preserve">-Construir una actitud crítica y reflexiva desde el enfoque de la investigación acción para  </w:t>
            </w:r>
            <w:r w:rsidR="00E80B3D">
              <w:rPr>
                <w:rFonts w:cs="Arial"/>
                <w:b w:val="0"/>
                <w:szCs w:val="22"/>
                <w:lang w:val="es-AR" w:eastAsia="es-AR"/>
              </w:rPr>
              <w:t>mejorar y favorecer la</w:t>
            </w:r>
            <w:r>
              <w:rPr>
                <w:rFonts w:cs="Arial"/>
                <w:b w:val="0"/>
                <w:szCs w:val="22"/>
                <w:lang w:val="es-AR" w:eastAsia="es-AR"/>
              </w:rPr>
              <w:t xml:space="preserve"> práctica docente</w:t>
            </w:r>
            <w:r w:rsidR="00A26701">
              <w:rPr>
                <w:rFonts w:cs="Arial"/>
                <w:b w:val="0"/>
                <w:szCs w:val="22"/>
                <w:lang w:val="es-AR" w:eastAsia="es-AR"/>
              </w:rPr>
              <w:t xml:space="preserve"> y la subjetividad del alumno</w:t>
            </w:r>
            <w:r w:rsidR="00E80B3D">
              <w:rPr>
                <w:rFonts w:cs="Arial"/>
                <w:b w:val="0"/>
                <w:szCs w:val="22"/>
                <w:lang w:val="es-AR" w:eastAsia="es-AR"/>
              </w:rPr>
              <w:t xml:space="preserve"> en el proceso de aprendizaje</w:t>
            </w:r>
            <w:r>
              <w:rPr>
                <w:rFonts w:cs="Arial"/>
                <w:b w:val="0"/>
                <w:szCs w:val="22"/>
                <w:lang w:val="es-AR" w:eastAsia="es-AR"/>
              </w:rPr>
              <w:t>.</w:t>
            </w:r>
          </w:p>
          <w:p w:rsidR="00E80B3D" w:rsidRDefault="00E80B3D" w:rsidP="00E80B3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es-AR" w:eastAsia="es-AR"/>
              </w:rPr>
            </w:pPr>
            <w:r>
              <w:rPr>
                <w:rFonts w:cs="Arial"/>
                <w:b w:val="0"/>
                <w:szCs w:val="22"/>
                <w:lang w:val="es-AR" w:eastAsia="es-AR"/>
              </w:rPr>
              <w:t xml:space="preserve">-Comprender en todas sus dimensiones a los sujetos de la educación para </w:t>
            </w:r>
            <w:r>
              <w:rPr>
                <w:rFonts w:cs="Arial"/>
                <w:b w:val="0"/>
                <w:szCs w:val="22"/>
                <w:lang w:val="es-AR" w:eastAsia="es-AR"/>
              </w:rPr>
              <w:lastRenderedPageBreak/>
              <w:t xml:space="preserve">el abordaje de las situaciones problemáticas de distintos orden y así contribuir al </w:t>
            </w:r>
            <w:r w:rsidR="00A26701">
              <w:rPr>
                <w:rFonts w:cs="Arial"/>
                <w:b w:val="0"/>
                <w:szCs w:val="22"/>
                <w:lang w:val="es-AR" w:eastAsia="es-AR"/>
              </w:rPr>
              <w:t>desarrollo integral del alumno</w:t>
            </w:r>
            <w:r>
              <w:rPr>
                <w:rFonts w:cs="Arial"/>
                <w:b w:val="0"/>
                <w:szCs w:val="22"/>
                <w:lang w:val="es-AR" w:eastAsia="es-AR"/>
              </w:rPr>
              <w:t>.</w:t>
            </w:r>
          </w:p>
          <w:p w:rsidR="00C1479B" w:rsidRPr="007C0E5A" w:rsidRDefault="00C1479B" w:rsidP="00D7058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504D" w:themeColor="accent2"/>
              </w:rPr>
            </w:pPr>
            <w:r w:rsidRPr="00E41AB1">
              <w:rPr>
                <w:b w:val="0"/>
                <w:bCs w:val="0"/>
                <w:color w:val="C0504D" w:themeColor="accent2"/>
              </w:rPr>
              <w:t xml:space="preserve">     </w:t>
            </w:r>
          </w:p>
        </w:tc>
      </w:tr>
      <w:tr w:rsidR="001E4F01" w:rsidTr="00D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1E4F01" w:rsidRPr="00A44B8D" w:rsidRDefault="001E4F01" w:rsidP="00D316F9">
            <w:pPr>
              <w:jc w:val="center"/>
            </w:pPr>
          </w:p>
          <w:p w:rsidR="001E4F01" w:rsidRDefault="001E4F01" w:rsidP="00D125FA">
            <w:pPr>
              <w:spacing w:line="360" w:lineRule="auto"/>
              <w:jc w:val="center"/>
            </w:pPr>
            <w:r w:rsidRPr="00A44B8D">
              <w:t>OBJE</w:t>
            </w:r>
            <w:r>
              <w:t>TIVOS ESPECÍFICOS</w:t>
            </w:r>
            <w:r w:rsidRPr="00A44B8D">
              <w:t xml:space="preserve"> POR UNIDAD DIDÁCTICA</w:t>
            </w:r>
          </w:p>
          <w:p w:rsidR="00D125FA" w:rsidRDefault="00D125FA" w:rsidP="00D125FA">
            <w:pPr>
              <w:spacing w:line="360" w:lineRule="auto"/>
              <w:jc w:val="both"/>
            </w:pPr>
            <w:r>
              <w:t>Eje I:</w:t>
            </w:r>
          </w:p>
          <w:p w:rsidR="00D125FA" w:rsidRPr="009C5AF7" w:rsidRDefault="00D125FA" w:rsidP="000A73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5AF7">
              <w:rPr>
                <w:rFonts w:ascii="Arial" w:hAnsi="Arial" w:cs="Arial"/>
                <w:b w:val="0"/>
              </w:rPr>
              <w:t>Delimitar el objeto de estudio y método de la Psicología Educacional</w:t>
            </w:r>
            <w:r w:rsidR="00AD3315">
              <w:rPr>
                <w:rFonts w:ascii="Arial" w:hAnsi="Arial" w:cs="Arial"/>
                <w:b w:val="0"/>
              </w:rPr>
              <w:t xml:space="preserve"> en educación</w:t>
            </w:r>
            <w:r w:rsidRPr="009C5AF7">
              <w:rPr>
                <w:rFonts w:ascii="Arial" w:hAnsi="Arial" w:cs="Arial"/>
                <w:b w:val="0"/>
              </w:rPr>
              <w:t>.</w:t>
            </w:r>
          </w:p>
          <w:p w:rsidR="00D125FA" w:rsidRPr="009C5AF7" w:rsidRDefault="00D125FA" w:rsidP="000A73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5AF7">
              <w:rPr>
                <w:rFonts w:ascii="Arial" w:hAnsi="Arial" w:cs="Arial"/>
                <w:b w:val="0"/>
              </w:rPr>
              <w:t xml:space="preserve">Comprender las funciones de la Psicología Educacional a través de la trama de relaciones (familia, escuela, sociedad, </w:t>
            </w:r>
            <w:proofErr w:type="spellStart"/>
            <w:r w:rsidRPr="009C5AF7">
              <w:rPr>
                <w:rFonts w:ascii="Arial" w:hAnsi="Arial" w:cs="Arial"/>
                <w:b w:val="0"/>
              </w:rPr>
              <w:t>etc</w:t>
            </w:r>
            <w:proofErr w:type="spellEnd"/>
            <w:r w:rsidRPr="009C5AF7">
              <w:rPr>
                <w:rFonts w:ascii="Arial" w:hAnsi="Arial" w:cs="Arial"/>
                <w:b w:val="0"/>
              </w:rPr>
              <w:t>).</w:t>
            </w:r>
          </w:p>
          <w:p w:rsidR="006C6B5D" w:rsidRPr="009C5AF7" w:rsidRDefault="006C6B5D" w:rsidP="000A73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5AF7">
              <w:rPr>
                <w:rFonts w:ascii="Arial" w:hAnsi="Arial" w:cs="Arial"/>
                <w:b w:val="0"/>
              </w:rPr>
              <w:t>Analizar la indisoluble relación entre aprendizaje, enseñanza y desarrollo.</w:t>
            </w:r>
          </w:p>
          <w:p w:rsidR="000A7341" w:rsidRPr="009C5AF7" w:rsidRDefault="000A7341" w:rsidP="000A7341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5AF7">
              <w:rPr>
                <w:rFonts w:ascii="Arial" w:hAnsi="Arial" w:cs="Arial"/>
                <w:b w:val="0"/>
              </w:rPr>
              <w:t xml:space="preserve">Identificar los diferentes enfoques y teorías para construir una mirada que atienda las </w:t>
            </w:r>
            <w:r w:rsidR="006F62BF">
              <w:rPr>
                <w:rFonts w:ascii="Arial" w:hAnsi="Arial" w:cs="Arial"/>
                <w:b w:val="0"/>
              </w:rPr>
              <w:t>necesidades específicas del alumno</w:t>
            </w:r>
            <w:r w:rsidRPr="009C5AF7">
              <w:rPr>
                <w:rFonts w:ascii="Arial" w:hAnsi="Arial" w:cs="Arial"/>
                <w:b w:val="0"/>
              </w:rPr>
              <w:t xml:space="preserve"> en el contexto escolar.</w:t>
            </w:r>
          </w:p>
          <w:p w:rsidR="006C6B5D" w:rsidRPr="009C5AF7" w:rsidRDefault="000A7341" w:rsidP="00D125FA">
            <w:pPr>
              <w:spacing w:line="360" w:lineRule="auto"/>
              <w:jc w:val="both"/>
            </w:pPr>
            <w:r w:rsidRPr="009C5AF7">
              <w:t>Eje II:</w:t>
            </w:r>
          </w:p>
          <w:p w:rsidR="000A7341" w:rsidRPr="009C5AF7" w:rsidRDefault="00F447F9" w:rsidP="009C5AF7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5AF7">
              <w:rPr>
                <w:rFonts w:ascii="Arial" w:hAnsi="Arial" w:cs="Arial"/>
                <w:b w:val="0"/>
              </w:rPr>
              <w:t xml:space="preserve">Situar dentro de una perspectiva </w:t>
            </w:r>
            <w:proofErr w:type="spellStart"/>
            <w:r w:rsidRPr="009C5AF7">
              <w:rPr>
                <w:rFonts w:ascii="Arial" w:hAnsi="Arial" w:cs="Arial"/>
                <w:b w:val="0"/>
              </w:rPr>
              <w:t>psico</w:t>
            </w:r>
            <w:proofErr w:type="spellEnd"/>
            <w:r w:rsidRPr="009C5AF7">
              <w:rPr>
                <w:rFonts w:ascii="Arial" w:hAnsi="Arial" w:cs="Arial"/>
                <w:b w:val="0"/>
              </w:rPr>
              <w:t>- educativa al desarrollo y la constitución subjetiva, abordando las particularidades del contexto escolar y sus efectos.</w:t>
            </w:r>
          </w:p>
          <w:p w:rsidR="00622564" w:rsidRDefault="00622564" w:rsidP="009C5AF7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5AF7">
              <w:rPr>
                <w:rFonts w:ascii="Arial" w:hAnsi="Arial" w:cs="Arial"/>
                <w:b w:val="0"/>
              </w:rPr>
              <w:t xml:space="preserve">Comprender </w:t>
            </w:r>
            <w:r w:rsidR="009C5AF7" w:rsidRPr="009C5AF7">
              <w:rPr>
                <w:rFonts w:ascii="Arial" w:hAnsi="Arial" w:cs="Arial"/>
                <w:b w:val="0"/>
              </w:rPr>
              <w:t xml:space="preserve">el concepto de aprendizaje </w:t>
            </w:r>
            <w:r w:rsidR="00204303">
              <w:rPr>
                <w:rFonts w:ascii="Arial" w:hAnsi="Arial" w:cs="Arial"/>
                <w:b w:val="0"/>
              </w:rPr>
              <w:t xml:space="preserve">a partir de los enfoques teóricos </w:t>
            </w:r>
            <w:r w:rsidR="009C5AF7" w:rsidRPr="009C5AF7">
              <w:rPr>
                <w:rFonts w:ascii="Arial" w:hAnsi="Arial" w:cs="Arial"/>
                <w:b w:val="0"/>
              </w:rPr>
              <w:t>y las múltiples dimensiones que abarca en su construcción.</w:t>
            </w:r>
          </w:p>
          <w:p w:rsidR="00E826DF" w:rsidRDefault="00E826DF" w:rsidP="009C5AF7">
            <w:pPr>
              <w:pStyle w:val="Prrafodelista"/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Adquirir una mirada crítica, analizando los marcos conceptuales y los aportes de los demás.</w:t>
            </w:r>
          </w:p>
          <w:p w:rsidR="00D67999" w:rsidRDefault="00EE0379" w:rsidP="00EE0379">
            <w:pPr>
              <w:spacing w:line="360" w:lineRule="auto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Eje III</w:t>
            </w:r>
          </w:p>
          <w:p w:rsidR="00EE0379" w:rsidRPr="001F3B40" w:rsidRDefault="005A7243" w:rsidP="001F3B40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1F3B40">
              <w:rPr>
                <w:rFonts w:ascii="Arial" w:hAnsi="Arial" w:cs="Arial"/>
                <w:b w:val="0"/>
              </w:rPr>
              <w:t>Analizar los aportes de cada teoría de aprendizaje y su impacto e incidencia en el proceso de desarrollo aprendizaje.</w:t>
            </w:r>
          </w:p>
          <w:p w:rsidR="005A7243" w:rsidRPr="001F3B40" w:rsidRDefault="001F3B40" w:rsidP="001F3B40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1F3B40">
              <w:rPr>
                <w:rFonts w:ascii="Arial" w:hAnsi="Arial" w:cs="Arial"/>
                <w:b w:val="0"/>
              </w:rPr>
              <w:t>Discutir, opinar y desnaturalizar las teorías de aprendizaje.</w:t>
            </w:r>
          </w:p>
          <w:p w:rsidR="001F3B40" w:rsidRPr="001F3B40" w:rsidRDefault="001F3B40" w:rsidP="001F3B40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1F3B40">
              <w:rPr>
                <w:rFonts w:ascii="Arial" w:hAnsi="Arial" w:cs="Arial"/>
                <w:b w:val="0"/>
              </w:rPr>
              <w:t>Analizar críticamente la actividad escolar.</w:t>
            </w:r>
          </w:p>
          <w:p w:rsidR="001F3B40" w:rsidRPr="001F3B40" w:rsidRDefault="001F3B40" w:rsidP="001F3B40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1F3B40">
              <w:rPr>
                <w:rFonts w:ascii="Arial" w:hAnsi="Arial" w:cs="Arial"/>
                <w:b w:val="0"/>
              </w:rPr>
              <w:lastRenderedPageBreak/>
              <w:t>Identificar cada una de las dimensiones que intervienen en los contextos y escenarios.</w:t>
            </w:r>
          </w:p>
          <w:p w:rsidR="001E4F01" w:rsidRDefault="001E4F01" w:rsidP="001F3B40">
            <w:pPr>
              <w:spacing w:line="360" w:lineRule="auto"/>
            </w:pPr>
          </w:p>
          <w:p w:rsidR="001E4F01" w:rsidRPr="00A44B8D" w:rsidRDefault="001E4F01" w:rsidP="00E3234F">
            <w:pPr>
              <w:jc w:val="center"/>
              <w:rPr>
                <w:b w:val="0"/>
              </w:rPr>
            </w:pPr>
          </w:p>
        </w:tc>
      </w:tr>
      <w:tr w:rsidR="00C1479B" w:rsidTr="00D1729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C1479B" w:rsidRDefault="00C1479B" w:rsidP="00D316F9">
            <w:pPr>
              <w:jc w:val="center"/>
            </w:pPr>
            <w:r>
              <w:lastRenderedPageBreak/>
              <w:t xml:space="preserve">CONTENIDOS/SABERES </w:t>
            </w:r>
          </w:p>
          <w:p w:rsidR="00F77A85" w:rsidRDefault="00F77A85" w:rsidP="00D316F9">
            <w:pPr>
              <w:jc w:val="center"/>
            </w:pPr>
          </w:p>
          <w:p w:rsidR="00C1479B" w:rsidRPr="00C27A1C" w:rsidRDefault="0084340D" w:rsidP="009B0D61">
            <w:pPr>
              <w:spacing w:line="360" w:lineRule="auto"/>
              <w:jc w:val="both"/>
            </w:pPr>
            <w:r w:rsidRPr="00C27A1C">
              <w:t>Eje I: La Psicología Educacional</w:t>
            </w:r>
          </w:p>
          <w:p w:rsidR="00FA6392" w:rsidRDefault="00FA6392" w:rsidP="009B0D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Delimitación del campo, funciones y alcances. Las relaciones entre Psicología y educación. Psicol</w:t>
            </w:r>
            <w:r w:rsidR="008D724E">
              <w:rPr>
                <w:b w:val="0"/>
              </w:rPr>
              <w:t xml:space="preserve">ogía </w:t>
            </w:r>
            <w:r w:rsidR="002F7928">
              <w:rPr>
                <w:b w:val="0"/>
              </w:rPr>
              <w:t>Educacional y Educación en Inglés</w:t>
            </w:r>
            <w:r>
              <w:rPr>
                <w:b w:val="0"/>
              </w:rPr>
              <w:t>.</w:t>
            </w:r>
            <w:r w:rsidR="009B0D61">
              <w:rPr>
                <w:b w:val="0"/>
              </w:rPr>
              <w:t xml:space="preserve"> La relación entre los conceptos: desarrollo, aprendizaje y enseñanza.</w:t>
            </w:r>
            <w:r w:rsidR="00905931">
              <w:rPr>
                <w:b w:val="0"/>
              </w:rPr>
              <w:t xml:space="preserve"> </w:t>
            </w:r>
            <w:r w:rsidR="0026421F">
              <w:rPr>
                <w:b w:val="0"/>
              </w:rPr>
              <w:t xml:space="preserve">Diversos enfoques en las relaciones: </w:t>
            </w:r>
            <w:proofErr w:type="spellStart"/>
            <w:r w:rsidR="0026421F">
              <w:rPr>
                <w:b w:val="0"/>
              </w:rPr>
              <w:t>aplicacionismo</w:t>
            </w:r>
            <w:proofErr w:type="spellEnd"/>
            <w:r w:rsidR="0026421F">
              <w:rPr>
                <w:b w:val="0"/>
              </w:rPr>
              <w:t xml:space="preserve"> y reduccionismo. </w:t>
            </w:r>
            <w:r w:rsidR="00F71D89">
              <w:rPr>
                <w:b w:val="0"/>
              </w:rPr>
              <w:t xml:space="preserve">La necesidad de atender las especificidades de los procesos educativos y escolares. </w:t>
            </w:r>
            <w:r w:rsidR="00C27A1C">
              <w:rPr>
                <w:b w:val="0"/>
              </w:rPr>
              <w:t>La tensión entre la homogeneidad y la atención a la diversidad. Escuela que excluye y escuela inclusiva. Aportes de la Psicología vincular: subjetividad en el proceso de enseñanza y aprendizaje.</w:t>
            </w:r>
          </w:p>
          <w:p w:rsidR="00C27A1C" w:rsidRPr="0016594C" w:rsidRDefault="001E4CA4" w:rsidP="009B0D61">
            <w:pPr>
              <w:spacing w:line="360" w:lineRule="auto"/>
              <w:jc w:val="both"/>
            </w:pPr>
            <w:r w:rsidRPr="0016594C">
              <w:t>Eje II: El proceso de aprendizaje</w:t>
            </w:r>
          </w:p>
          <w:p w:rsidR="001E4CA4" w:rsidRDefault="001E4CA4" w:rsidP="009B0D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Qué es aprender. Diversos enfoques: teoría del Aprendizaje Significativo de Ausubel, </w:t>
            </w:r>
            <w:r w:rsidR="00D96CE7">
              <w:rPr>
                <w:b w:val="0"/>
              </w:rPr>
              <w:t>las Inteligencias Múltiples de Gardner</w:t>
            </w:r>
            <w:r w:rsidR="00E22123">
              <w:rPr>
                <w:b w:val="0"/>
              </w:rPr>
              <w:t>, desde el Psicoanálisis. Aprendizaje y desarrollo: la relación entre lo educativo y lo evolutivo.</w:t>
            </w:r>
            <w:r w:rsidR="006B0C9E">
              <w:rPr>
                <w:b w:val="0"/>
              </w:rPr>
              <w:t xml:space="preserve"> Tipos de ap</w:t>
            </w:r>
            <w:r w:rsidR="00871A2E">
              <w:rPr>
                <w:b w:val="0"/>
              </w:rPr>
              <w:t>rendizajes: por asociación y re</w:t>
            </w:r>
            <w:r w:rsidR="006B0C9E">
              <w:rPr>
                <w:b w:val="0"/>
              </w:rPr>
              <w:t>e</w:t>
            </w:r>
            <w:r w:rsidR="00871A2E">
              <w:rPr>
                <w:b w:val="0"/>
              </w:rPr>
              <w:t>s</w:t>
            </w:r>
            <w:r w:rsidR="006B0C9E">
              <w:rPr>
                <w:b w:val="0"/>
              </w:rPr>
              <w:t>tructuración.</w:t>
            </w:r>
            <w:r w:rsidR="00E22123">
              <w:rPr>
                <w:b w:val="0"/>
              </w:rPr>
              <w:t xml:space="preserve"> </w:t>
            </w:r>
            <w:r w:rsidR="0016594C">
              <w:rPr>
                <w:b w:val="0"/>
              </w:rPr>
              <w:t xml:space="preserve">Un modelo integrador: la perspectiva constructivista del aprendizaje escolar. </w:t>
            </w:r>
            <w:r w:rsidR="003270E9">
              <w:rPr>
                <w:b w:val="0"/>
              </w:rPr>
              <w:t xml:space="preserve"> Motivación: concepto, clases intrínseca y extrínseca. </w:t>
            </w:r>
            <w:r w:rsidR="001C221C">
              <w:rPr>
                <w:b w:val="0"/>
              </w:rPr>
              <w:t>Las demandas del trabajo cognitivo en la escuela.</w:t>
            </w:r>
            <w:r w:rsidR="003270E9">
              <w:rPr>
                <w:b w:val="0"/>
              </w:rPr>
              <w:t xml:space="preserve"> </w:t>
            </w:r>
            <w:r w:rsidR="00063B7D">
              <w:rPr>
                <w:b w:val="0"/>
              </w:rPr>
              <w:t>Alguna caracterizaciones de los enfoques cognitivo y sociocultural en</w:t>
            </w:r>
            <w:r w:rsidR="00871A2E">
              <w:rPr>
                <w:b w:val="0"/>
              </w:rPr>
              <w:t xml:space="preserve"> el aprendizaje escolar del alumno</w:t>
            </w:r>
            <w:r w:rsidR="00063B7D">
              <w:rPr>
                <w:b w:val="0"/>
              </w:rPr>
              <w:t>.</w:t>
            </w:r>
            <w:r w:rsidR="006E774E">
              <w:rPr>
                <w:b w:val="0"/>
              </w:rPr>
              <w:t xml:space="preserve"> Fracaso escolar: posturas, concepto, dimensiones </w:t>
            </w:r>
            <w:r w:rsidR="00A5793E">
              <w:rPr>
                <w:b w:val="0"/>
              </w:rPr>
              <w:t xml:space="preserve">y factores </w:t>
            </w:r>
            <w:r w:rsidR="006E774E">
              <w:rPr>
                <w:b w:val="0"/>
              </w:rPr>
              <w:t>que abarca.</w:t>
            </w:r>
          </w:p>
          <w:p w:rsidR="001E4CA4" w:rsidRPr="004E360F" w:rsidRDefault="001E4CA4" w:rsidP="009B0D61">
            <w:pPr>
              <w:spacing w:line="360" w:lineRule="auto"/>
              <w:jc w:val="both"/>
            </w:pPr>
            <w:r w:rsidRPr="004E360F">
              <w:t>Eje III: Perspectivas teóricas sobre las relaciones entre desarrollo, aprendizaje y enseñanza</w:t>
            </w:r>
          </w:p>
          <w:p w:rsidR="004E360F" w:rsidRDefault="009C66D1" w:rsidP="009B0D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Teoría Conductista, origen, </w:t>
            </w:r>
            <w:r w:rsidR="004E360F">
              <w:rPr>
                <w:b w:val="0"/>
              </w:rPr>
              <w:t xml:space="preserve">corrientes conductista, principios. El </w:t>
            </w:r>
            <w:proofErr w:type="spellStart"/>
            <w:r w:rsidR="004E360F">
              <w:rPr>
                <w:b w:val="0"/>
              </w:rPr>
              <w:t>Neoasociacionismo</w:t>
            </w:r>
            <w:proofErr w:type="spellEnd"/>
            <w:r w:rsidR="004E360F">
              <w:rPr>
                <w:b w:val="0"/>
              </w:rPr>
              <w:t xml:space="preserve"> cognitivo. El conductismo en </w:t>
            </w:r>
            <w:r w:rsidR="00D055EB">
              <w:rPr>
                <w:b w:val="0"/>
              </w:rPr>
              <w:t xml:space="preserve">la actualidad. Teorías clásicas </w:t>
            </w:r>
            <w:r w:rsidR="004E360F">
              <w:rPr>
                <w:b w:val="0"/>
              </w:rPr>
              <w:t xml:space="preserve">del enfoque constructivista: teoría Psicogenética de Piaget, teoría </w:t>
            </w:r>
            <w:proofErr w:type="spellStart"/>
            <w:r w:rsidR="004E360F">
              <w:rPr>
                <w:b w:val="0"/>
              </w:rPr>
              <w:t>Sociohistórica</w:t>
            </w:r>
            <w:proofErr w:type="spellEnd"/>
            <w:r w:rsidR="004E360F">
              <w:rPr>
                <w:b w:val="0"/>
              </w:rPr>
              <w:t xml:space="preserve"> de </w:t>
            </w:r>
            <w:proofErr w:type="spellStart"/>
            <w:r w:rsidR="004E360F">
              <w:rPr>
                <w:b w:val="0"/>
              </w:rPr>
              <w:t>Vigotsky</w:t>
            </w:r>
            <w:proofErr w:type="spellEnd"/>
            <w:r w:rsidR="004E360F">
              <w:rPr>
                <w:b w:val="0"/>
              </w:rPr>
              <w:t>, teoría del aprendizaje por descubrimiento</w:t>
            </w:r>
            <w:r w:rsidR="00D055EB">
              <w:rPr>
                <w:b w:val="0"/>
              </w:rPr>
              <w:t xml:space="preserve"> Bruner</w:t>
            </w:r>
            <w:r w:rsidR="004E360F">
              <w:rPr>
                <w:b w:val="0"/>
              </w:rPr>
              <w:t xml:space="preserve">, teoría del aprendizaje significativo de Ausubel. Teorías actuales: teoría de las inteligencias múltiples de Gardner, enfoque del aprendizaje de </w:t>
            </w:r>
            <w:proofErr w:type="spellStart"/>
            <w:r w:rsidR="004E360F">
              <w:rPr>
                <w:b w:val="0"/>
              </w:rPr>
              <w:t>Perkins</w:t>
            </w:r>
            <w:proofErr w:type="spellEnd"/>
            <w:r w:rsidR="004E360F">
              <w:rPr>
                <w:b w:val="0"/>
              </w:rPr>
              <w:t xml:space="preserve">,  desarrollo cognitivo en el contexto social, </w:t>
            </w:r>
            <w:proofErr w:type="spellStart"/>
            <w:r w:rsidR="004E360F">
              <w:rPr>
                <w:b w:val="0"/>
              </w:rPr>
              <w:t>Rogoff</w:t>
            </w:r>
            <w:proofErr w:type="spellEnd"/>
            <w:r w:rsidR="004E360F">
              <w:rPr>
                <w:b w:val="0"/>
              </w:rPr>
              <w:t>.</w:t>
            </w:r>
          </w:p>
          <w:p w:rsidR="0084340D" w:rsidRPr="0084340D" w:rsidRDefault="0084340D" w:rsidP="009B0D61">
            <w:pPr>
              <w:spacing w:line="360" w:lineRule="auto"/>
              <w:jc w:val="both"/>
              <w:rPr>
                <w:b w:val="0"/>
              </w:rPr>
            </w:pPr>
          </w:p>
          <w:p w:rsidR="00C1479B" w:rsidRDefault="00C1479B" w:rsidP="001E4F01"/>
        </w:tc>
      </w:tr>
      <w:tr w:rsidR="00C1479B" w:rsidTr="00D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C1479B" w:rsidRDefault="00C1479B" w:rsidP="0061042B">
            <w:pPr>
              <w:spacing w:line="360" w:lineRule="auto"/>
              <w:jc w:val="center"/>
            </w:pPr>
            <w:r>
              <w:lastRenderedPageBreak/>
              <w:t>ESTRATEGIAS METODOLÓGICAS</w:t>
            </w:r>
          </w:p>
          <w:p w:rsidR="0061042B" w:rsidRPr="00F3536F" w:rsidRDefault="00B46584" w:rsidP="0061042B">
            <w:pPr>
              <w:spacing w:line="360" w:lineRule="auto"/>
              <w:jc w:val="both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    Guías de estudio</w:t>
            </w:r>
            <w:r w:rsidR="0064251C">
              <w:rPr>
                <w:rFonts w:cs="Arial"/>
                <w:b w:val="0"/>
                <w:szCs w:val="22"/>
              </w:rPr>
              <w:t xml:space="preserve"> y de relectura de textos</w:t>
            </w:r>
            <w:r>
              <w:rPr>
                <w:rFonts w:cs="Arial"/>
                <w:b w:val="0"/>
                <w:szCs w:val="22"/>
              </w:rPr>
              <w:t xml:space="preserve">. </w:t>
            </w:r>
            <w:r w:rsidR="0061042B" w:rsidRPr="00F3536F">
              <w:rPr>
                <w:rFonts w:cs="Arial"/>
                <w:b w:val="0"/>
                <w:szCs w:val="22"/>
              </w:rPr>
              <w:t>Exposición dialogada. Debates grupales. Análisis de casos. Dramatizaciones. Grupo</w:t>
            </w:r>
            <w:r w:rsidR="007C10BD">
              <w:rPr>
                <w:rFonts w:cs="Arial"/>
                <w:b w:val="0"/>
                <w:szCs w:val="22"/>
              </w:rPr>
              <w:t>s</w:t>
            </w:r>
            <w:r w:rsidR="0061042B" w:rsidRPr="00F3536F">
              <w:rPr>
                <w:rFonts w:cs="Arial"/>
                <w:b w:val="0"/>
                <w:szCs w:val="22"/>
              </w:rPr>
              <w:t xml:space="preserve"> de discusión. Diversas técnicas participativas y de trabajo grupal. Explicación. Cuestionarios para la lectura comprensiva y el análisis de texto. </w:t>
            </w:r>
            <w:r w:rsidR="00127546">
              <w:rPr>
                <w:rFonts w:cs="Arial"/>
                <w:b w:val="0"/>
                <w:szCs w:val="22"/>
              </w:rPr>
              <w:t>Mesa redonda.</w:t>
            </w:r>
            <w:r w:rsidR="001D45D5">
              <w:rPr>
                <w:rFonts w:cs="Arial"/>
                <w:b w:val="0"/>
                <w:szCs w:val="22"/>
              </w:rPr>
              <w:t xml:space="preserve"> </w:t>
            </w:r>
            <w:r w:rsidR="0055423A">
              <w:rPr>
                <w:rFonts w:cs="Arial"/>
                <w:b w:val="0"/>
                <w:szCs w:val="22"/>
              </w:rPr>
              <w:t xml:space="preserve">Mapas y redes conceptuales. </w:t>
            </w:r>
            <w:r w:rsidR="007C10BD">
              <w:rPr>
                <w:rFonts w:cs="Arial"/>
                <w:b w:val="0"/>
                <w:szCs w:val="22"/>
              </w:rPr>
              <w:t xml:space="preserve">Debates. </w:t>
            </w:r>
            <w:r w:rsidR="0061042B" w:rsidRPr="00F3536F">
              <w:rPr>
                <w:rFonts w:cs="Arial"/>
                <w:b w:val="0"/>
                <w:szCs w:val="22"/>
              </w:rPr>
              <w:t>Formatos expresivos. Seminarios en la que los alumnos investigarán y profundizarán los temas abordados que habrán de intercambiar y exponer. Interrogatorios</w:t>
            </w:r>
            <w:r w:rsidR="0061042B">
              <w:rPr>
                <w:rFonts w:cs="Arial"/>
                <w:b w:val="0"/>
                <w:szCs w:val="22"/>
              </w:rPr>
              <w:t xml:space="preserve">. Micro enseñanza. Micro clase a modo de exposición. </w:t>
            </w:r>
            <w:r w:rsidR="0061042B" w:rsidRPr="00F3536F">
              <w:rPr>
                <w:rFonts w:cs="Arial"/>
                <w:b w:val="0"/>
                <w:szCs w:val="22"/>
              </w:rPr>
              <w:t>Aula taller como una forma de aprender haciendo.</w:t>
            </w:r>
            <w:r w:rsidR="0061042B">
              <w:rPr>
                <w:rFonts w:cs="Arial"/>
                <w:b w:val="0"/>
                <w:szCs w:val="22"/>
              </w:rPr>
              <w:t xml:space="preserve"> </w:t>
            </w:r>
          </w:p>
          <w:p w:rsidR="00C1479B" w:rsidRDefault="00C1479B" w:rsidP="0061042B"/>
          <w:p w:rsidR="00C1479B" w:rsidRDefault="00C1479B" w:rsidP="00A57AD8">
            <w:pPr>
              <w:pStyle w:val="Default"/>
            </w:pPr>
          </w:p>
        </w:tc>
      </w:tr>
      <w:tr w:rsidR="006A23DF" w:rsidRPr="009B1BE9" w:rsidTr="003D084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6A23DF" w:rsidRDefault="006A23DF" w:rsidP="003D0845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A23DF" w:rsidRDefault="006A23DF" w:rsidP="003D0845">
            <w:pPr>
              <w:jc w:val="center"/>
              <w:rPr>
                <w:rFonts w:cs="Arial"/>
                <w:szCs w:val="22"/>
              </w:rPr>
            </w:pPr>
          </w:p>
          <w:p w:rsidR="006A23DF" w:rsidRPr="00EE1BFF" w:rsidRDefault="006A23DF" w:rsidP="006A23DF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E1BFF">
              <w:rPr>
                <w:rFonts w:cs="Arial"/>
                <w:szCs w:val="22"/>
              </w:rPr>
              <w:t>RECURSOS/MATERIALES DIDÁCTICOS</w:t>
            </w:r>
          </w:p>
          <w:p w:rsidR="006A23DF" w:rsidRPr="00F80421" w:rsidRDefault="006A23DF" w:rsidP="006A23DF">
            <w:pPr>
              <w:spacing w:line="360" w:lineRule="auto"/>
              <w:jc w:val="both"/>
              <w:rPr>
                <w:rFonts w:asciiTheme="majorHAnsi" w:hAnsiTheme="majorHAnsi" w:cstheme="minorHAnsi"/>
                <w:b w:val="0"/>
                <w:sz w:val="20"/>
                <w:lang w:val="es-ES"/>
              </w:rPr>
            </w:pPr>
          </w:p>
          <w:p w:rsidR="006A23DF" w:rsidRDefault="006A23DF" w:rsidP="006A23DF">
            <w:pPr>
              <w:spacing w:line="360" w:lineRule="auto"/>
              <w:jc w:val="both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Pr="002150E0">
              <w:rPr>
                <w:rFonts w:cs="Arial"/>
                <w:szCs w:val="22"/>
              </w:rPr>
              <w:t>Recursos Materiales</w:t>
            </w:r>
            <w:r>
              <w:rPr>
                <w:rFonts w:cs="Arial"/>
                <w:b w:val="0"/>
                <w:szCs w:val="22"/>
              </w:rPr>
              <w:t>: pizarrón, tizas, borrad</w:t>
            </w:r>
            <w:r w:rsidR="0099521E">
              <w:rPr>
                <w:rFonts w:cs="Arial"/>
                <w:b w:val="0"/>
                <w:szCs w:val="22"/>
              </w:rPr>
              <w:t>or, recortes diarios y revistas, libros</w:t>
            </w:r>
            <w:r>
              <w:rPr>
                <w:rFonts w:cs="Arial"/>
                <w:b w:val="0"/>
                <w:szCs w:val="22"/>
              </w:rPr>
              <w:t xml:space="preserve"> diversificados, hojas, cartulinas y afiches, </w:t>
            </w:r>
            <w:proofErr w:type="spellStart"/>
            <w:r>
              <w:rPr>
                <w:rFonts w:cs="Arial"/>
                <w:b w:val="0"/>
                <w:szCs w:val="22"/>
              </w:rPr>
              <w:t>fibrones</w:t>
            </w:r>
            <w:proofErr w:type="spellEnd"/>
            <w:r>
              <w:rPr>
                <w:rFonts w:cs="Arial"/>
                <w:b w:val="0"/>
                <w:szCs w:val="22"/>
              </w:rPr>
              <w:t xml:space="preserve">, lápices de color, biromes, carteles, tijeras, fotocopias,  materiales descartables para crea </w:t>
            </w:r>
            <w:r w:rsidR="00BC6A2E">
              <w:rPr>
                <w:rFonts w:cs="Arial"/>
                <w:b w:val="0"/>
                <w:szCs w:val="22"/>
              </w:rPr>
              <w:t xml:space="preserve">diversos formatos (folletos, </w:t>
            </w:r>
            <w:r w:rsidR="000C7242">
              <w:rPr>
                <w:rFonts w:cs="Arial"/>
                <w:b w:val="0"/>
                <w:szCs w:val="22"/>
              </w:rPr>
              <w:t xml:space="preserve">carteles, </w:t>
            </w:r>
            <w:proofErr w:type="spellStart"/>
            <w:r w:rsidR="00BC6A2E">
              <w:rPr>
                <w:rFonts w:cs="Arial"/>
                <w:b w:val="0"/>
                <w:szCs w:val="22"/>
              </w:rPr>
              <w:t>etc</w:t>
            </w:r>
            <w:proofErr w:type="spellEnd"/>
            <w:r w:rsidR="00BC6A2E">
              <w:rPr>
                <w:rFonts w:cs="Arial"/>
                <w:b w:val="0"/>
                <w:szCs w:val="22"/>
              </w:rPr>
              <w:t xml:space="preserve">) </w:t>
            </w:r>
            <w:r>
              <w:rPr>
                <w:rFonts w:cs="Arial"/>
                <w:b w:val="0"/>
                <w:szCs w:val="22"/>
              </w:rPr>
              <w:t xml:space="preserve">en el taller. </w:t>
            </w:r>
          </w:p>
          <w:p w:rsidR="006A23DF" w:rsidRDefault="006A23DF" w:rsidP="006A23DF">
            <w:pPr>
              <w:spacing w:line="360" w:lineRule="auto"/>
              <w:jc w:val="both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Pr="00D536EC">
              <w:rPr>
                <w:rFonts w:cs="Arial"/>
                <w:szCs w:val="22"/>
              </w:rPr>
              <w:t>Recursos Tecnológicos</w:t>
            </w:r>
            <w:r>
              <w:rPr>
                <w:rFonts w:cs="Arial"/>
                <w:b w:val="0"/>
                <w:szCs w:val="22"/>
              </w:rPr>
              <w:t xml:space="preserve">: computadora, audio, videos educativos, </w:t>
            </w:r>
            <w:proofErr w:type="spellStart"/>
            <w:r w:rsidR="004A7BD0">
              <w:rPr>
                <w:rFonts w:cs="Arial"/>
                <w:b w:val="0"/>
                <w:szCs w:val="22"/>
              </w:rPr>
              <w:t>powert</w:t>
            </w:r>
            <w:proofErr w:type="spellEnd"/>
            <w:r w:rsidR="004A7BD0">
              <w:rPr>
                <w:rFonts w:cs="Arial"/>
                <w:b w:val="0"/>
                <w:szCs w:val="22"/>
              </w:rPr>
              <w:t xml:space="preserve"> </w:t>
            </w:r>
            <w:proofErr w:type="spellStart"/>
            <w:r w:rsidR="004A7BD0">
              <w:rPr>
                <w:rFonts w:cs="Arial"/>
                <w:b w:val="0"/>
                <w:szCs w:val="22"/>
              </w:rPr>
              <w:t>point</w:t>
            </w:r>
            <w:proofErr w:type="spellEnd"/>
            <w:r w:rsidR="004A7BD0">
              <w:rPr>
                <w:rFonts w:cs="Arial"/>
                <w:b w:val="0"/>
                <w:szCs w:val="22"/>
              </w:rPr>
              <w:t xml:space="preserve">, </w:t>
            </w:r>
            <w:r>
              <w:rPr>
                <w:rFonts w:cs="Arial"/>
                <w:b w:val="0"/>
                <w:szCs w:val="22"/>
              </w:rPr>
              <w:t>m</w:t>
            </w:r>
            <w:r w:rsidR="004E4131">
              <w:rPr>
                <w:rFonts w:cs="Arial"/>
                <w:b w:val="0"/>
                <w:szCs w:val="22"/>
              </w:rPr>
              <w:t>aterial de estudio digitalizado, películas digitalizadas, etc.</w:t>
            </w:r>
          </w:p>
          <w:p w:rsidR="006A23DF" w:rsidRPr="009B1BE9" w:rsidRDefault="006A23DF" w:rsidP="003D0845">
            <w:pPr>
              <w:jc w:val="both"/>
              <w:rPr>
                <w:rFonts w:cs="Arial"/>
                <w:b w:val="0"/>
                <w:szCs w:val="22"/>
              </w:rPr>
            </w:pPr>
          </w:p>
        </w:tc>
      </w:tr>
      <w:tr w:rsidR="00C1479B" w:rsidTr="00D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D17297" w:rsidRDefault="00D17297" w:rsidP="00D316F9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C1479B" w:rsidRPr="00F80421" w:rsidRDefault="00C1479B" w:rsidP="00D316F9">
            <w:pPr>
              <w:jc w:val="both"/>
              <w:rPr>
                <w:rFonts w:asciiTheme="majorHAnsi" w:hAnsiTheme="majorHAnsi" w:cstheme="minorHAnsi"/>
                <w:b w:val="0"/>
                <w:sz w:val="20"/>
                <w:lang w:val="es-ES"/>
              </w:rPr>
            </w:pPr>
            <w:r w:rsidRPr="00F80421">
              <w:rPr>
                <w:rFonts w:asciiTheme="majorHAnsi" w:hAnsiTheme="majorHAnsi" w:cstheme="minorHAnsi"/>
                <w:b w:val="0"/>
                <w:sz w:val="20"/>
                <w:lang w:val="es-ES"/>
              </w:rPr>
              <w:t>.</w:t>
            </w:r>
          </w:p>
          <w:p w:rsidR="001E4F01" w:rsidRPr="001E4F01" w:rsidRDefault="001E4F01" w:rsidP="00D316F9">
            <w:pPr>
              <w:rPr>
                <w:rFonts w:asciiTheme="majorHAnsi" w:hAnsiTheme="majorHAnsi"/>
                <w:b w:val="0"/>
                <w:sz w:val="20"/>
              </w:rPr>
            </w:pPr>
          </w:p>
        </w:tc>
      </w:tr>
      <w:tr w:rsidR="0085197D" w:rsidTr="00D1729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2132CB" w:rsidRDefault="002132CB" w:rsidP="00D316F9">
            <w:pPr>
              <w:jc w:val="center"/>
              <w:rPr>
                <w:rFonts w:cs="Arial"/>
                <w:szCs w:val="22"/>
              </w:rPr>
            </w:pPr>
          </w:p>
          <w:p w:rsidR="002132CB" w:rsidRDefault="002132CB" w:rsidP="00D316F9">
            <w:pPr>
              <w:jc w:val="center"/>
              <w:rPr>
                <w:rFonts w:cs="Arial"/>
                <w:szCs w:val="22"/>
              </w:rPr>
            </w:pPr>
          </w:p>
          <w:p w:rsidR="002132CB" w:rsidRDefault="002132CB" w:rsidP="00D316F9">
            <w:pPr>
              <w:jc w:val="center"/>
              <w:rPr>
                <w:rFonts w:cs="Arial"/>
                <w:szCs w:val="22"/>
              </w:rPr>
            </w:pPr>
          </w:p>
          <w:p w:rsidR="002132CB" w:rsidRDefault="002132CB" w:rsidP="00D316F9">
            <w:pPr>
              <w:jc w:val="center"/>
              <w:rPr>
                <w:rFonts w:cs="Arial"/>
                <w:szCs w:val="22"/>
              </w:rPr>
            </w:pPr>
          </w:p>
          <w:p w:rsidR="0085197D" w:rsidRDefault="0085197D" w:rsidP="00D316F9">
            <w:pPr>
              <w:jc w:val="center"/>
              <w:rPr>
                <w:rFonts w:cs="Arial"/>
                <w:szCs w:val="22"/>
              </w:rPr>
            </w:pPr>
            <w:bookmarkStart w:id="0" w:name="_GoBack"/>
            <w:bookmarkEnd w:id="0"/>
            <w:r w:rsidRPr="00CF2516">
              <w:rPr>
                <w:rFonts w:cs="Arial"/>
                <w:szCs w:val="22"/>
              </w:rPr>
              <w:lastRenderedPageBreak/>
              <w:t>LECTURA OBLIGATORIA</w:t>
            </w:r>
          </w:p>
          <w:p w:rsidR="00AD08FF" w:rsidRDefault="00AD08FF" w:rsidP="00D316F9">
            <w:pPr>
              <w:jc w:val="center"/>
              <w:rPr>
                <w:rFonts w:cs="Arial"/>
                <w:szCs w:val="22"/>
              </w:rPr>
            </w:pPr>
          </w:p>
          <w:p w:rsidR="00CF2516" w:rsidRPr="00AD08FF" w:rsidRDefault="00AD08FF" w:rsidP="00AD08F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FERIRE, Paulo. Cartas a quien pretende enseñar</w:t>
            </w:r>
          </w:p>
          <w:p w:rsidR="0085197D" w:rsidRPr="00CF2516" w:rsidRDefault="0085197D" w:rsidP="00D316F9">
            <w:pPr>
              <w:jc w:val="center"/>
              <w:rPr>
                <w:rFonts w:cs="Arial"/>
                <w:szCs w:val="22"/>
              </w:rPr>
            </w:pPr>
          </w:p>
          <w:p w:rsidR="0085197D" w:rsidRPr="001E4F01" w:rsidRDefault="0085197D" w:rsidP="00CF2516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C1479B" w:rsidTr="00D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C1479B" w:rsidRDefault="00C1479B" w:rsidP="00D316F9">
            <w:pPr>
              <w:jc w:val="both"/>
            </w:pPr>
            <w:r>
              <w:lastRenderedPageBreak/>
              <w:t xml:space="preserve">    </w:t>
            </w:r>
          </w:p>
          <w:p w:rsidR="001E4F01" w:rsidRDefault="001E4F01" w:rsidP="00153E41">
            <w:pPr>
              <w:jc w:val="center"/>
              <w:rPr>
                <w:b w:val="0"/>
                <w:bCs w:val="0"/>
              </w:rPr>
            </w:pPr>
            <w:r>
              <w:t>EVALUACIÓN:</w:t>
            </w:r>
          </w:p>
          <w:p w:rsidR="00146C7A" w:rsidRPr="00783346" w:rsidRDefault="00146C7A" w:rsidP="00146C7A">
            <w:pPr>
              <w:spacing w:line="360" w:lineRule="auto"/>
              <w:rPr>
                <w:rFonts w:cs="Arial"/>
                <w:sz w:val="20"/>
              </w:rPr>
            </w:pPr>
            <w:r w:rsidRPr="00783346">
              <w:rPr>
                <w:rFonts w:cs="Arial"/>
                <w:sz w:val="20"/>
              </w:rPr>
              <w:t xml:space="preserve">Medios: </w:t>
            </w:r>
          </w:p>
          <w:p w:rsidR="00146C7A" w:rsidRPr="0057552B" w:rsidRDefault="00146C7A" w:rsidP="00146C7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783346">
              <w:rPr>
                <w:rFonts w:ascii="Arial" w:hAnsi="Arial" w:cs="Arial"/>
                <w:b w:val="0"/>
              </w:rPr>
              <w:t>Trabajos prácticos con instancias grupales e individuales</w:t>
            </w:r>
          </w:p>
          <w:p w:rsidR="00146C7A" w:rsidRDefault="00146C7A" w:rsidP="00146C7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783346">
              <w:rPr>
                <w:rFonts w:ascii="Arial" w:hAnsi="Arial" w:cs="Arial"/>
                <w:b w:val="0"/>
              </w:rPr>
              <w:t>Exposición oral</w:t>
            </w:r>
            <w:r>
              <w:rPr>
                <w:rFonts w:ascii="Arial" w:hAnsi="Arial" w:cs="Arial"/>
                <w:b w:val="0"/>
              </w:rPr>
              <w:t xml:space="preserve"> y socialización</w:t>
            </w:r>
          </w:p>
          <w:p w:rsidR="00146C7A" w:rsidRDefault="00146C7A" w:rsidP="00146C7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Exposición de afiches con mapas conceptuales, redes, esquemas, </w:t>
            </w:r>
            <w:proofErr w:type="spellStart"/>
            <w:r>
              <w:rPr>
                <w:rFonts w:ascii="Arial" w:hAnsi="Arial" w:cs="Arial"/>
                <w:b w:val="0"/>
              </w:rPr>
              <w:t>etc</w:t>
            </w:r>
            <w:proofErr w:type="spellEnd"/>
          </w:p>
          <w:p w:rsidR="00146C7A" w:rsidRDefault="00146C7A" w:rsidP="00146C7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Análisis de películas </w:t>
            </w:r>
            <w:r w:rsidR="007B117F">
              <w:rPr>
                <w:rFonts w:ascii="Arial" w:hAnsi="Arial" w:cs="Arial"/>
                <w:b w:val="0"/>
              </w:rPr>
              <w:t xml:space="preserve">(Los coritas, detrás de la pizarra, </w:t>
            </w:r>
            <w:proofErr w:type="spellStart"/>
            <w:r w:rsidR="007B117F">
              <w:rPr>
                <w:rFonts w:ascii="Arial" w:hAnsi="Arial" w:cs="Arial"/>
                <w:b w:val="0"/>
              </w:rPr>
              <w:t>etc</w:t>
            </w:r>
            <w:proofErr w:type="spellEnd"/>
            <w:r w:rsidR="007B117F">
              <w:rPr>
                <w:rFonts w:ascii="Arial" w:hAnsi="Arial" w:cs="Arial"/>
                <w:b w:val="0"/>
              </w:rPr>
              <w:t xml:space="preserve">) </w:t>
            </w:r>
            <w:r>
              <w:rPr>
                <w:rFonts w:ascii="Arial" w:hAnsi="Arial" w:cs="Arial"/>
                <w:b w:val="0"/>
              </w:rPr>
              <w:t>varias</w:t>
            </w:r>
          </w:p>
          <w:p w:rsidR="00925402" w:rsidRPr="0057552B" w:rsidRDefault="00925402" w:rsidP="00925402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57552B">
              <w:rPr>
                <w:rFonts w:cs="Arial"/>
                <w:sz w:val="20"/>
              </w:rPr>
              <w:t xml:space="preserve">Instrumentos: </w:t>
            </w:r>
          </w:p>
          <w:p w:rsidR="00925402" w:rsidRPr="0057552B" w:rsidRDefault="00925402" w:rsidP="00925402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57552B">
              <w:rPr>
                <w:rFonts w:ascii="Arial" w:hAnsi="Arial" w:cs="Arial"/>
                <w:b w:val="0"/>
              </w:rPr>
              <w:t>Portafolio</w:t>
            </w:r>
          </w:p>
          <w:p w:rsidR="00925402" w:rsidRDefault="00925402" w:rsidP="00925402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57552B">
              <w:rPr>
                <w:rFonts w:ascii="Arial" w:hAnsi="Arial" w:cs="Arial"/>
                <w:b w:val="0"/>
              </w:rPr>
              <w:t>Lista de control</w:t>
            </w:r>
          </w:p>
          <w:p w:rsidR="00925402" w:rsidRDefault="00925402" w:rsidP="00925402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Evaluación escrita</w:t>
            </w:r>
          </w:p>
          <w:p w:rsidR="00925402" w:rsidRPr="004944DD" w:rsidRDefault="00925402" w:rsidP="00925402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Evaluación oral</w:t>
            </w:r>
          </w:p>
          <w:p w:rsidR="00C029EE" w:rsidRDefault="00C029EE" w:rsidP="00C029EE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B65449">
              <w:rPr>
                <w:rFonts w:cs="Arial"/>
                <w:szCs w:val="22"/>
              </w:rPr>
              <w:t xml:space="preserve">Criterios: </w:t>
            </w:r>
          </w:p>
          <w:p w:rsidR="00B636A6" w:rsidRPr="00B636A6" w:rsidRDefault="00B636A6" w:rsidP="00C029EE">
            <w:pPr>
              <w:spacing w:line="360" w:lineRule="auto"/>
              <w:jc w:val="both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-Analizar las diferentes teorías de aprendizaje para compren</w:t>
            </w:r>
            <w:r w:rsidR="009C00CE">
              <w:rPr>
                <w:rFonts w:cs="Arial"/>
                <w:b w:val="0"/>
                <w:szCs w:val="22"/>
              </w:rPr>
              <w:t>der los procesos que inciden tanto en la enseñanza como en el aprendizaje</w:t>
            </w:r>
            <w:proofErr w:type="gramStart"/>
            <w:r w:rsidR="009C00CE">
              <w:rPr>
                <w:rFonts w:cs="Arial"/>
                <w:b w:val="0"/>
                <w:szCs w:val="22"/>
              </w:rPr>
              <w:t>.</w:t>
            </w:r>
            <w:r>
              <w:rPr>
                <w:rFonts w:cs="Arial"/>
                <w:b w:val="0"/>
                <w:szCs w:val="22"/>
              </w:rPr>
              <w:t>.</w:t>
            </w:r>
            <w:proofErr w:type="gramEnd"/>
          </w:p>
          <w:p w:rsidR="00C029EE" w:rsidRPr="009702DE" w:rsidRDefault="00C029EE" w:rsidP="00C029EE">
            <w:pPr>
              <w:tabs>
                <w:tab w:val="left" w:pos="3345"/>
              </w:tabs>
              <w:spacing w:line="360" w:lineRule="auto"/>
              <w:jc w:val="both"/>
              <w:rPr>
                <w:b w:val="0"/>
              </w:rPr>
            </w:pPr>
            <w:r w:rsidRPr="009702DE">
              <w:rPr>
                <w:b w:val="0"/>
              </w:rPr>
              <w:t xml:space="preserve">-Establecer relaciones entre los diversos </w:t>
            </w:r>
            <w:r>
              <w:rPr>
                <w:b w:val="0"/>
              </w:rPr>
              <w:t>conceptos trabajados en cada eje temático.</w:t>
            </w:r>
          </w:p>
          <w:p w:rsidR="00C029EE" w:rsidRDefault="00C029EE" w:rsidP="00C029EE">
            <w:pPr>
              <w:tabs>
                <w:tab w:val="left" w:pos="3345"/>
              </w:tabs>
              <w:spacing w:line="360" w:lineRule="auto"/>
              <w:jc w:val="both"/>
            </w:pPr>
            <w:r w:rsidRPr="009702DE">
              <w:rPr>
                <w:b w:val="0"/>
              </w:rPr>
              <w:t xml:space="preserve">-Interpretar y relacionar el marco teórico </w:t>
            </w:r>
            <w:r w:rsidR="00835221">
              <w:rPr>
                <w:b w:val="0"/>
              </w:rPr>
              <w:t xml:space="preserve">estudiado </w:t>
            </w:r>
            <w:r w:rsidRPr="009702DE">
              <w:rPr>
                <w:b w:val="0"/>
              </w:rPr>
              <w:t>con las situacion</w:t>
            </w:r>
            <w:r>
              <w:rPr>
                <w:b w:val="0"/>
              </w:rPr>
              <w:t>es educativas</w:t>
            </w:r>
            <w:r w:rsidR="00835221">
              <w:rPr>
                <w:b w:val="0"/>
              </w:rPr>
              <w:t xml:space="preserve"> surgidas en los diferentes contextos</w:t>
            </w:r>
            <w:r w:rsidRPr="009702DE">
              <w:rPr>
                <w:b w:val="0"/>
              </w:rPr>
              <w:t>.</w:t>
            </w:r>
            <w:r>
              <w:t xml:space="preserve"> </w:t>
            </w:r>
          </w:p>
          <w:p w:rsidR="00C029EE" w:rsidRDefault="00C029EE" w:rsidP="00C029EE">
            <w:pPr>
              <w:tabs>
                <w:tab w:val="left" w:pos="3345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-Participar y desarrollar la responsabilidad y el compromiso con el rol profesional docente</w:t>
            </w:r>
            <w:r w:rsidR="00D83BEC">
              <w:rPr>
                <w:b w:val="0"/>
              </w:rPr>
              <w:t xml:space="preserve"> para generar prácticas</w:t>
            </w:r>
            <w:r w:rsidR="00D42514">
              <w:rPr>
                <w:b w:val="0"/>
              </w:rPr>
              <w:t>.</w:t>
            </w:r>
            <w:r w:rsidR="00D83BEC">
              <w:rPr>
                <w:b w:val="0"/>
              </w:rPr>
              <w:t xml:space="preserve"> </w:t>
            </w:r>
          </w:p>
          <w:p w:rsidR="00C029EE" w:rsidRDefault="00C029EE" w:rsidP="00C029EE">
            <w:pPr>
              <w:tabs>
                <w:tab w:val="left" w:pos="3345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-Actitud de iniciativa y cooperación en las diversas actividades institucionales y áulicas.</w:t>
            </w:r>
          </w:p>
          <w:p w:rsidR="00C029EE" w:rsidRDefault="00C029EE" w:rsidP="00C029EE">
            <w:pPr>
              <w:tabs>
                <w:tab w:val="left" w:pos="3345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-Empleo adecuado del vocabulario específico de la unidad curricular, expresión adecuada y ortografía. </w:t>
            </w:r>
          </w:p>
          <w:p w:rsidR="00C029EE" w:rsidRDefault="00C029EE" w:rsidP="00C029EE">
            <w:pPr>
              <w:tabs>
                <w:tab w:val="left" w:pos="3345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-Presentación en tiempo y en forma de los trabajos y actividades solicitadas.</w:t>
            </w:r>
          </w:p>
          <w:p w:rsidR="00925402" w:rsidRPr="00925402" w:rsidRDefault="00C029EE" w:rsidP="00C029EE">
            <w:pPr>
              <w:spacing w:line="360" w:lineRule="auto"/>
              <w:rPr>
                <w:rFonts w:cs="Arial"/>
                <w:b w:val="0"/>
              </w:rPr>
            </w:pPr>
            <w:r>
              <w:rPr>
                <w:b w:val="0"/>
              </w:rPr>
              <w:t>-Reflexión crítica en el tratamiento de  los temas y la adopción de posturas y enfoques acerca de los mismos.</w:t>
            </w:r>
          </w:p>
          <w:p w:rsidR="00C1479B" w:rsidRPr="00146C7A" w:rsidRDefault="00C1479B" w:rsidP="00C74476">
            <w:pPr>
              <w:tabs>
                <w:tab w:val="left" w:pos="3345"/>
              </w:tabs>
              <w:jc w:val="both"/>
              <w:rPr>
                <w:b w:val="0"/>
              </w:rPr>
            </w:pPr>
          </w:p>
        </w:tc>
      </w:tr>
      <w:tr w:rsidR="00C1479B" w:rsidTr="00D1729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C1479B" w:rsidRDefault="00C1479B" w:rsidP="00D316F9">
            <w:pPr>
              <w:jc w:val="center"/>
            </w:pPr>
            <w:r>
              <w:lastRenderedPageBreak/>
              <w:t>BIBLIOGRAFÍA</w:t>
            </w:r>
          </w:p>
          <w:p w:rsidR="003C0BEB" w:rsidRDefault="003C0BEB" w:rsidP="00D316F9">
            <w:pPr>
              <w:jc w:val="center"/>
            </w:pPr>
          </w:p>
          <w:p w:rsidR="00C1479B" w:rsidRPr="003C0BEB" w:rsidRDefault="002C590E" w:rsidP="003C0BEB">
            <w:pPr>
              <w:spacing w:line="360" w:lineRule="auto"/>
              <w:jc w:val="both"/>
              <w:rPr>
                <w:b w:val="0"/>
              </w:rPr>
            </w:pPr>
            <w:r w:rsidRPr="003C0BEB">
              <w:rPr>
                <w:b w:val="0"/>
              </w:rPr>
              <w:t>-</w:t>
            </w:r>
            <w:r w:rsidR="003C0BEB" w:rsidRPr="003C0BEB">
              <w:rPr>
                <w:b w:val="0"/>
              </w:rPr>
              <w:t>ANDER EGG, Ezequiel, Claves para introducirse en el estudio de las Inteligencias Múltiples, Editorial Homo Sapiens.</w:t>
            </w:r>
          </w:p>
          <w:p w:rsidR="003C0BEB" w:rsidRPr="003C0BEB" w:rsidRDefault="003C0BEB" w:rsidP="003C0BEB">
            <w:pPr>
              <w:spacing w:line="360" w:lineRule="auto"/>
              <w:jc w:val="both"/>
              <w:rPr>
                <w:b w:val="0"/>
              </w:rPr>
            </w:pPr>
            <w:r w:rsidRPr="003C0BEB">
              <w:rPr>
                <w:b w:val="0"/>
              </w:rPr>
              <w:t xml:space="preserve">-BAQUERO, CAMILLONI y OTROS, Debates constructivistas, Editorial </w:t>
            </w:r>
            <w:proofErr w:type="spellStart"/>
            <w:r w:rsidRPr="003C0BEB">
              <w:rPr>
                <w:b w:val="0"/>
              </w:rPr>
              <w:t>Aique</w:t>
            </w:r>
            <w:proofErr w:type="spellEnd"/>
            <w:r w:rsidRPr="003C0BEB">
              <w:rPr>
                <w:b w:val="0"/>
              </w:rPr>
              <w:t>, 2008</w:t>
            </w:r>
          </w:p>
          <w:p w:rsidR="003C0BEB" w:rsidRDefault="003C0BEB" w:rsidP="003C0BEB">
            <w:pPr>
              <w:spacing w:line="360" w:lineRule="auto"/>
              <w:jc w:val="both"/>
              <w:rPr>
                <w:b w:val="0"/>
              </w:rPr>
            </w:pPr>
            <w:r w:rsidRPr="003C0BEB">
              <w:rPr>
                <w:b w:val="0"/>
              </w:rPr>
              <w:t xml:space="preserve">-BAQUERO, Ricardo. </w:t>
            </w:r>
            <w:proofErr w:type="spellStart"/>
            <w:r w:rsidRPr="003C0BEB">
              <w:rPr>
                <w:b w:val="0"/>
              </w:rPr>
              <w:t>Vigotsky</w:t>
            </w:r>
            <w:proofErr w:type="spellEnd"/>
            <w:r w:rsidRPr="003C0BEB">
              <w:rPr>
                <w:b w:val="0"/>
              </w:rPr>
              <w:t xml:space="preserve"> y el aprendizaje escolar. Editorial </w:t>
            </w:r>
            <w:proofErr w:type="spellStart"/>
            <w:r w:rsidRPr="003C0BEB">
              <w:rPr>
                <w:b w:val="0"/>
              </w:rPr>
              <w:t>Aique</w:t>
            </w:r>
            <w:proofErr w:type="spellEnd"/>
            <w:r w:rsidRPr="003C0BEB">
              <w:rPr>
                <w:b w:val="0"/>
              </w:rPr>
              <w:t>, Buenos Aires.</w:t>
            </w:r>
          </w:p>
          <w:p w:rsidR="003C0BEB" w:rsidRDefault="003C0BEB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4E3F03">
              <w:rPr>
                <w:b w:val="0"/>
              </w:rPr>
              <w:t>BAQUERO, Ricardo. De las dificultades de predecir: educabilidad y fracaso escolar como categorías.</w:t>
            </w:r>
          </w:p>
          <w:p w:rsidR="004E3F03" w:rsidRDefault="004E3F03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CASTORINA. El cambio conceptual en Psicología, en Castorina, cultura y conocimientos sociales, Ed </w:t>
            </w:r>
            <w:proofErr w:type="spellStart"/>
            <w:r>
              <w:rPr>
                <w:b w:val="0"/>
              </w:rPr>
              <w:t>Aique</w:t>
            </w:r>
            <w:proofErr w:type="spellEnd"/>
            <w:r>
              <w:rPr>
                <w:b w:val="0"/>
              </w:rPr>
              <w:t>, Buenos Aires</w:t>
            </w:r>
          </w:p>
          <w:p w:rsidR="004E3F03" w:rsidRDefault="004E3F03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0026F3">
              <w:rPr>
                <w:b w:val="0"/>
              </w:rPr>
              <w:t>CASULLO, Alicia, Psicología y educación, Editorial Santillana, Rosario.</w:t>
            </w:r>
          </w:p>
          <w:p w:rsidR="000026F3" w:rsidRDefault="000026F3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5114CA">
              <w:rPr>
                <w:b w:val="0"/>
              </w:rPr>
              <w:t>GARDNER, H, La Nueva ciencia de la mente, Paidós Barcelona</w:t>
            </w:r>
            <w:r w:rsidR="009171B2">
              <w:rPr>
                <w:b w:val="0"/>
              </w:rPr>
              <w:t>, 1998</w:t>
            </w:r>
          </w:p>
          <w:p w:rsidR="009171B2" w:rsidRDefault="009171B2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 Ministerio de Educación, Ciencia y Tecnología de la Nación, Sujetos y aprendizaje, Editorial Buenos Aires, 2006</w:t>
            </w:r>
          </w:p>
          <w:p w:rsidR="009171B2" w:rsidRDefault="00EC73E4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-PERRENOUD, P, La construcción del éxito y el fracaso escolar. Editorial, </w:t>
            </w:r>
            <w:r w:rsidR="00446E22">
              <w:rPr>
                <w:b w:val="0"/>
              </w:rPr>
              <w:t>Morata</w:t>
            </w:r>
            <w:r w:rsidR="00855C29">
              <w:rPr>
                <w:b w:val="0"/>
              </w:rPr>
              <w:t>, Madrid</w:t>
            </w:r>
          </w:p>
          <w:p w:rsidR="00855C29" w:rsidRDefault="00360C75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-TERIGI, Flavia, Los desafíos que plantean las trayectorias escolares. </w:t>
            </w:r>
            <w:proofErr w:type="spellStart"/>
            <w:r>
              <w:rPr>
                <w:b w:val="0"/>
              </w:rPr>
              <w:t>Paper</w:t>
            </w:r>
            <w:proofErr w:type="spellEnd"/>
            <w:r>
              <w:rPr>
                <w:b w:val="0"/>
              </w:rPr>
              <w:t xml:space="preserve"> presentado en el Foro Latinoamericano </w:t>
            </w:r>
          </w:p>
          <w:p w:rsidR="00243BBD" w:rsidRDefault="00243BBD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 Ley Nacional de Educación 26.206.</w:t>
            </w:r>
          </w:p>
          <w:p w:rsidR="00243BBD" w:rsidRDefault="00243BBD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-ALLIDIERE, Noemí</w:t>
            </w:r>
            <w:r w:rsidR="004754FB">
              <w:rPr>
                <w:b w:val="0"/>
              </w:rPr>
              <w:t xml:space="preserve">, El vínculo profesor alumno, Buenos Aires, </w:t>
            </w:r>
            <w:proofErr w:type="spellStart"/>
            <w:r w:rsidR="004754FB">
              <w:rPr>
                <w:b w:val="0"/>
              </w:rPr>
              <w:t>Biblos</w:t>
            </w:r>
            <w:proofErr w:type="spellEnd"/>
          </w:p>
          <w:p w:rsidR="004754FB" w:rsidRDefault="004754FB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-ELICHIRY, N, Discusiones actuales en Psicología de la educación. Buenos aires. Psique</w:t>
            </w:r>
          </w:p>
          <w:p w:rsidR="004754FB" w:rsidRDefault="004754FB" w:rsidP="003C0BE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-Aprendizaje escolar. Desarrollo en PSICOLOGÍA EDUCACIONAL. Buenos Aires, Manantiales.</w:t>
            </w:r>
          </w:p>
          <w:p w:rsidR="004754FB" w:rsidRPr="003C0BEB" w:rsidRDefault="004754FB" w:rsidP="003C0BEB">
            <w:pPr>
              <w:spacing w:line="360" w:lineRule="auto"/>
              <w:jc w:val="both"/>
              <w:rPr>
                <w:b w:val="0"/>
              </w:rPr>
            </w:pPr>
          </w:p>
          <w:p w:rsidR="003C0BEB" w:rsidRDefault="003C0BEB" w:rsidP="00F80421">
            <w:pPr>
              <w:jc w:val="both"/>
            </w:pPr>
          </w:p>
          <w:p w:rsidR="00623F24" w:rsidRDefault="00623F24" w:rsidP="00F80421">
            <w:pPr>
              <w:jc w:val="both"/>
            </w:pPr>
          </w:p>
        </w:tc>
      </w:tr>
      <w:tr w:rsidR="00C1479B" w:rsidTr="00D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p w:rsidR="00C1479B" w:rsidRDefault="00C1479B" w:rsidP="00D316F9"/>
          <w:p w:rsidR="00C1479B" w:rsidRDefault="00C1479B" w:rsidP="00D316F9">
            <w:pPr>
              <w:jc w:val="center"/>
            </w:pPr>
            <w:r>
              <w:t>CONDICIONES PARA LA ACREDITACIÓN DE LA UNIDAD CURRICULAR</w:t>
            </w:r>
          </w:p>
          <w:p w:rsidR="002E5AA0" w:rsidRDefault="002E5AA0" w:rsidP="00D316F9">
            <w:pPr>
              <w:jc w:val="center"/>
            </w:pPr>
          </w:p>
        </w:tc>
      </w:tr>
      <w:tr w:rsidR="00C1479B" w:rsidTr="00D1729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5515A3" w:rsidRPr="002634B3" w:rsidRDefault="005515A3" w:rsidP="005515A3">
            <w:pPr>
              <w:spacing w:line="360" w:lineRule="auto"/>
              <w:jc w:val="center"/>
              <w:rPr>
                <w:bCs w:val="0"/>
              </w:rPr>
            </w:pPr>
            <w:r w:rsidRPr="002634B3">
              <w:rPr>
                <w:bCs w:val="0"/>
              </w:rPr>
              <w:t xml:space="preserve">PRESENCIAL </w:t>
            </w:r>
          </w:p>
          <w:p w:rsidR="005515A3" w:rsidRPr="00F80421" w:rsidRDefault="005515A3" w:rsidP="005515A3">
            <w:pPr>
              <w:spacing w:line="360" w:lineRule="auto"/>
              <w:rPr>
                <w:b w:val="0"/>
                <w:bCs w:val="0"/>
              </w:rPr>
            </w:pPr>
            <w:r w:rsidRPr="00F80421">
              <w:rPr>
                <w:b w:val="0"/>
                <w:bCs w:val="0"/>
              </w:rPr>
              <w:t>Asistencia:</w:t>
            </w:r>
            <w:r>
              <w:rPr>
                <w:b w:val="0"/>
                <w:bCs w:val="0"/>
              </w:rPr>
              <w:t xml:space="preserve"> 70 %</w:t>
            </w:r>
          </w:p>
          <w:p w:rsidR="005515A3" w:rsidRPr="00F80421" w:rsidRDefault="005515A3" w:rsidP="005515A3">
            <w:pPr>
              <w:spacing w:line="360" w:lineRule="auto"/>
              <w:rPr>
                <w:b w:val="0"/>
                <w:bCs w:val="0"/>
              </w:rPr>
            </w:pPr>
            <w:r w:rsidRPr="00F80421">
              <w:rPr>
                <w:b w:val="0"/>
                <w:bCs w:val="0"/>
              </w:rPr>
              <w:t>Instancias de Evaluación:</w:t>
            </w:r>
            <w:r>
              <w:rPr>
                <w:b w:val="0"/>
                <w:bCs w:val="0"/>
              </w:rPr>
              <w:t xml:space="preserve"> 4 </w:t>
            </w:r>
          </w:p>
          <w:p w:rsidR="005515A3" w:rsidRPr="00F80421" w:rsidRDefault="005515A3" w:rsidP="005515A3">
            <w:pPr>
              <w:spacing w:line="360" w:lineRule="auto"/>
              <w:rPr>
                <w:b w:val="0"/>
                <w:bCs w:val="0"/>
              </w:rPr>
            </w:pPr>
            <w:r w:rsidRPr="00F80421">
              <w:rPr>
                <w:b w:val="0"/>
                <w:bCs w:val="0"/>
              </w:rPr>
              <w:t>Modalidad:</w:t>
            </w:r>
            <w:r>
              <w:rPr>
                <w:b w:val="0"/>
                <w:bCs w:val="0"/>
              </w:rPr>
              <w:t xml:space="preserve"> Asignatura</w:t>
            </w:r>
          </w:p>
          <w:p w:rsidR="005515A3" w:rsidRPr="00F80421" w:rsidRDefault="005515A3" w:rsidP="005515A3">
            <w:pPr>
              <w:spacing w:line="360" w:lineRule="auto"/>
              <w:rPr>
                <w:b w:val="0"/>
                <w:bCs w:val="0"/>
              </w:rPr>
            </w:pPr>
            <w:r w:rsidRPr="00F80421">
              <w:rPr>
                <w:b w:val="0"/>
                <w:bCs w:val="0"/>
              </w:rPr>
              <w:t>Instancias de reelaboración</w:t>
            </w:r>
            <w:r>
              <w:rPr>
                <w:b w:val="0"/>
                <w:bCs w:val="0"/>
              </w:rPr>
              <w:t>: 2</w:t>
            </w:r>
          </w:p>
          <w:p w:rsidR="005515A3" w:rsidRPr="00F80421" w:rsidRDefault="005515A3" w:rsidP="005515A3">
            <w:pPr>
              <w:spacing w:line="360" w:lineRule="auto"/>
              <w:rPr>
                <w:b w:val="0"/>
                <w:bCs w:val="0"/>
              </w:rPr>
            </w:pPr>
          </w:p>
          <w:p w:rsidR="00C1479B" w:rsidRDefault="005515A3" w:rsidP="005515A3">
            <w:r w:rsidRPr="00F80421">
              <w:rPr>
                <w:b w:val="0"/>
                <w:bCs w:val="0"/>
              </w:rPr>
              <w:t>Producción Final</w:t>
            </w:r>
            <w:r>
              <w:rPr>
                <w:b w:val="0"/>
                <w:bCs w:val="0"/>
              </w:rPr>
              <w:t>: Defensa oral del Portafolio o examen escrito individual</w:t>
            </w:r>
          </w:p>
        </w:tc>
        <w:tc>
          <w:tcPr>
            <w:tcW w:w="3553" w:type="dxa"/>
            <w:gridSpan w:val="2"/>
          </w:tcPr>
          <w:p w:rsidR="005515A3" w:rsidRPr="00817014" w:rsidRDefault="005515A3" w:rsidP="005515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SEMIPRESENCIAL </w:t>
            </w:r>
          </w:p>
          <w:p w:rsidR="005515A3" w:rsidRPr="00F80421" w:rsidRDefault="005515A3" w:rsidP="00551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80421">
              <w:rPr>
                <w:bCs/>
              </w:rPr>
              <w:t>Instancias de Evaluación:</w:t>
            </w:r>
            <w:r>
              <w:rPr>
                <w:bCs/>
              </w:rPr>
              <w:t xml:space="preserve"> 4</w:t>
            </w:r>
          </w:p>
          <w:p w:rsidR="005515A3" w:rsidRPr="00F80421" w:rsidRDefault="005515A3" w:rsidP="00551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80421">
              <w:rPr>
                <w:bCs/>
              </w:rPr>
              <w:t>Instancias de reelaboración:</w:t>
            </w:r>
            <w:r>
              <w:rPr>
                <w:bCs/>
              </w:rPr>
              <w:t xml:space="preserve"> 2</w:t>
            </w:r>
          </w:p>
          <w:p w:rsidR="005515A3" w:rsidRPr="00F80421" w:rsidRDefault="005515A3" w:rsidP="00551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80421">
              <w:rPr>
                <w:bCs/>
              </w:rPr>
              <w:t>Tutorías:</w:t>
            </w:r>
            <w:r>
              <w:rPr>
                <w:bCs/>
              </w:rPr>
              <w:t xml:space="preserve"> Las acordadas con los alumnos en esta condición.</w:t>
            </w:r>
          </w:p>
          <w:p w:rsidR="005515A3" w:rsidRPr="00F80421" w:rsidRDefault="005515A3" w:rsidP="00551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C1479B" w:rsidRPr="00EF076E" w:rsidRDefault="005515A3" w:rsidP="00EF07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80421">
              <w:rPr>
                <w:bCs/>
              </w:rPr>
              <w:t>Producción Final:</w:t>
            </w:r>
            <w:r>
              <w:rPr>
                <w:bCs/>
              </w:rPr>
              <w:t xml:space="preserve"> Defensa oral del portafolio y examen escrito.</w:t>
            </w:r>
          </w:p>
          <w:p w:rsidR="00C1479B" w:rsidRDefault="00C1479B" w:rsidP="00D31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C1479B" w:rsidRDefault="00C1479B" w:rsidP="00D31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C1479B" w:rsidRDefault="00C1479B" w:rsidP="00D31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260" w:type="dxa"/>
          </w:tcPr>
          <w:p w:rsidR="00E72B2F" w:rsidRDefault="00E72B2F" w:rsidP="00E7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LIBRE</w:t>
            </w:r>
          </w:p>
          <w:p w:rsidR="00E72B2F" w:rsidRPr="00F80421" w:rsidRDefault="00E72B2F" w:rsidP="00E72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80421">
              <w:rPr>
                <w:bCs/>
              </w:rPr>
              <w:t>Producción Final:</w:t>
            </w:r>
            <w:r>
              <w:rPr>
                <w:bCs/>
              </w:rPr>
              <w:t xml:space="preserve"> Trabajo integrador acordado con el alumno y el docente</w:t>
            </w:r>
          </w:p>
          <w:p w:rsidR="00E72B2F" w:rsidRPr="00F80421" w:rsidRDefault="00E72B2F" w:rsidP="00E72B2F">
            <w:pPr>
              <w:tabs>
                <w:tab w:val="left" w:pos="40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ab/>
            </w:r>
          </w:p>
          <w:p w:rsidR="00C1479B" w:rsidRDefault="00E72B2F" w:rsidP="00E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0421">
              <w:rPr>
                <w:bCs/>
              </w:rPr>
              <w:t>Tutorías:</w:t>
            </w:r>
            <w:r>
              <w:rPr>
                <w:bCs/>
              </w:rPr>
              <w:t xml:space="preserve"> Las solicitadas por el alumno para clarificar y acordar prioridad de temas y modalidad de trabajo.</w:t>
            </w:r>
          </w:p>
        </w:tc>
      </w:tr>
    </w:tbl>
    <w:p w:rsidR="00F80421" w:rsidRPr="00C74476" w:rsidRDefault="00F80421" w:rsidP="00C74476">
      <w:pPr>
        <w:jc w:val="center"/>
        <w:rPr>
          <w:sz w:val="28"/>
        </w:rPr>
      </w:pPr>
    </w:p>
    <w:sectPr w:rsidR="00F80421" w:rsidRPr="00C74476" w:rsidSect="00947B71">
      <w:headerReference w:type="default" r:id="rId9"/>
      <w:footerReference w:type="default" r:id="rId10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82" w:rsidRDefault="005A5D82" w:rsidP="00EA58F8">
      <w:r>
        <w:separator/>
      </w:r>
    </w:p>
  </w:endnote>
  <w:endnote w:type="continuationSeparator" w:id="0">
    <w:p w:rsidR="005A5D82" w:rsidRDefault="005A5D82" w:rsidP="00E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parral Pro SmBd">
    <w:altName w:val="Chaparral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iplex Bold">
    <w:altName w:val="Trip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1C" w:rsidRPr="00DA662F" w:rsidRDefault="00563E1C" w:rsidP="00DA662F">
    <w:pPr>
      <w:pStyle w:val="Piedepgina"/>
      <w:pBdr>
        <w:top w:val="single" w:sz="4" w:space="1" w:color="auto"/>
      </w:pBdr>
      <w:rPr>
        <w:sz w:val="20"/>
      </w:rPr>
    </w:pPr>
    <w:r w:rsidRPr="00DA662F">
      <w:rPr>
        <w:sz w:val="20"/>
      </w:rPr>
      <w:t xml:space="preserve">Blas </w:t>
    </w:r>
    <w:proofErr w:type="spellStart"/>
    <w:r w:rsidRPr="00DA662F">
      <w:rPr>
        <w:sz w:val="20"/>
      </w:rPr>
      <w:t>Parera</w:t>
    </w:r>
    <w:proofErr w:type="spellEnd"/>
    <w:r w:rsidRPr="00DA662F">
      <w:rPr>
        <w:sz w:val="20"/>
      </w:rPr>
      <w:t xml:space="preserve"> 550 Pta. Alta – </w:t>
    </w:r>
    <w:proofErr w:type="spellStart"/>
    <w:r w:rsidRPr="00DA662F">
      <w:rPr>
        <w:sz w:val="20"/>
      </w:rPr>
      <w:t>Pcia</w:t>
    </w:r>
    <w:proofErr w:type="spellEnd"/>
    <w:r w:rsidRPr="00DA662F">
      <w:rPr>
        <w:sz w:val="20"/>
      </w:rPr>
      <w:t>. R. Sáe</w:t>
    </w:r>
    <w:r>
      <w:rPr>
        <w:sz w:val="20"/>
      </w:rPr>
      <w:t>nz Peña – Chaco</w:t>
    </w:r>
    <w:r>
      <w:rPr>
        <w:sz w:val="20"/>
      </w:rPr>
      <w:tab/>
      <w:t>Tel / Fax: 0364</w:t>
    </w:r>
    <w:r w:rsidRPr="00DA662F">
      <w:rPr>
        <w:sz w:val="20"/>
      </w:rPr>
      <w:t xml:space="preserve"> - </w:t>
    </w:r>
    <w:r>
      <w:rPr>
        <w:sz w:val="20"/>
      </w:rPr>
      <w:t>4</w:t>
    </w:r>
    <w:r w:rsidRPr="00DA662F">
      <w:rPr>
        <w:sz w:val="20"/>
      </w:rPr>
      <w:t>426080</w:t>
    </w:r>
  </w:p>
  <w:p w:rsidR="00563E1C" w:rsidRPr="00DA662F" w:rsidRDefault="00563E1C" w:rsidP="00DA662F">
    <w:pPr>
      <w:tabs>
        <w:tab w:val="center" w:pos="4419"/>
        <w:tab w:val="right" w:pos="8838"/>
      </w:tabs>
      <w:rPr>
        <w:sz w:val="20"/>
        <w:lang w:val="en-GB"/>
      </w:rPr>
    </w:pPr>
    <w:r w:rsidRPr="00DA662F">
      <w:rPr>
        <w:sz w:val="20"/>
        <w:lang w:val="en-GB"/>
      </w:rPr>
      <w:t xml:space="preserve">Web: </w:t>
    </w:r>
    <w:hyperlink r:id="rId1" w:history="1">
      <w:r w:rsidRPr="00DA662F">
        <w:rPr>
          <w:color w:val="0000FF"/>
          <w:sz w:val="20"/>
          <w:u w:val="single"/>
          <w:lang w:val="en-GB"/>
        </w:rPr>
        <w:t>www.institutomantovani.edu.ar</w:t>
      </w:r>
    </w:hyperlink>
    <w:r w:rsidRPr="00DA662F">
      <w:rPr>
        <w:sz w:val="20"/>
        <w:lang w:val="en-GB"/>
      </w:rPr>
      <w:t xml:space="preserve">    e-mail: </w:t>
    </w:r>
    <w:hyperlink r:id="rId2" w:history="1">
      <w:r w:rsidRPr="00DA662F">
        <w:rPr>
          <w:color w:val="0000FF"/>
          <w:sz w:val="20"/>
          <w:u w:val="single"/>
          <w:lang w:val="en-GB"/>
        </w:rPr>
        <w:t>mantiovani@instituto.net.ar</w:t>
      </w:r>
    </w:hyperlink>
    <w:r w:rsidRPr="00DA662F">
      <w:rPr>
        <w:sz w:val="20"/>
        <w:lang w:val="en-GB"/>
      </w:rPr>
      <w:t xml:space="preserve"> </w:t>
    </w:r>
  </w:p>
  <w:p w:rsidR="00563E1C" w:rsidRPr="00842EC1" w:rsidRDefault="00563E1C">
    <w:pPr>
      <w:pStyle w:val="Piedepgina"/>
      <w:rPr>
        <w:lang w:val="en-US"/>
      </w:rPr>
    </w:pPr>
  </w:p>
  <w:p w:rsidR="00563E1C" w:rsidRPr="00842EC1" w:rsidRDefault="00563E1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82" w:rsidRDefault="005A5D82" w:rsidP="00EA58F8">
      <w:r>
        <w:separator/>
      </w:r>
    </w:p>
  </w:footnote>
  <w:footnote w:type="continuationSeparator" w:id="0">
    <w:p w:rsidR="005A5D82" w:rsidRDefault="005A5D82" w:rsidP="00EA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1C" w:rsidRPr="00855EF5" w:rsidRDefault="00563E1C" w:rsidP="00EA58F8">
    <w:pPr>
      <w:tabs>
        <w:tab w:val="center" w:pos="4419"/>
        <w:tab w:val="right" w:pos="8838"/>
      </w:tabs>
      <w:jc w:val="center"/>
      <w:rPr>
        <w:rFonts w:ascii="Calibri" w:eastAsia="Calibri" w:hAnsi="Calibri"/>
        <w:b/>
        <w:sz w:val="28"/>
        <w:szCs w:val="28"/>
        <w:lang w:val="es-AR" w:eastAsia="en-US"/>
      </w:rPr>
    </w:pPr>
    <w:r w:rsidRPr="00855EF5">
      <w:rPr>
        <w:rFonts w:ascii="Calibri" w:eastAsia="Calibri" w:hAnsi="Calibri"/>
        <w:b/>
        <w:sz w:val="28"/>
        <w:szCs w:val="28"/>
        <w:lang w:val="es-AR" w:eastAsia="en-US"/>
      </w:rPr>
      <w:t>MINISTERIO DE EDUCACIÓN, CULTURA, CIENCIA Y TECNOLOGÍA</w:t>
    </w:r>
  </w:p>
  <w:p w:rsidR="00563E1C" w:rsidRDefault="001242BA" w:rsidP="001242BA">
    <w:pPr>
      <w:pStyle w:val="Encabezado"/>
      <w:jc w:val="center"/>
      <w:rPr>
        <w:lang w:val="es-AR"/>
      </w:rPr>
    </w:pPr>
    <w:r>
      <w:rPr>
        <w:noProof/>
        <w:lang w:val="es-ES"/>
      </w:rPr>
      <w:drawing>
        <wp:inline distT="0" distB="0" distL="0" distR="0">
          <wp:extent cx="5613400" cy="469265"/>
          <wp:effectExtent l="19050" t="0" r="6350" b="0"/>
          <wp:docPr id="2" name="0 Imagen" descr="Descripción: Logo - Mantovani - 2013 - encabezado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- Mantovani - 2013 - encabezado de pag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3E1C" w:rsidRDefault="00563E1C" w:rsidP="00EA58F8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B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03046C5C"/>
    <w:multiLevelType w:val="hybridMultilevel"/>
    <w:tmpl w:val="822E9216"/>
    <w:lvl w:ilvl="0" w:tplc="D0445E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21B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B8EF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E3E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CEA3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C3F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EEF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7C4D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8644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8C4485"/>
    <w:multiLevelType w:val="hybridMultilevel"/>
    <w:tmpl w:val="DE1A49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666B"/>
    <w:multiLevelType w:val="hybridMultilevel"/>
    <w:tmpl w:val="C9BEF83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0AA4"/>
    <w:multiLevelType w:val="hybridMultilevel"/>
    <w:tmpl w:val="DA323D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32CE7"/>
    <w:multiLevelType w:val="hybridMultilevel"/>
    <w:tmpl w:val="552038A2"/>
    <w:lvl w:ilvl="0" w:tplc="C8E8E5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D4329"/>
    <w:multiLevelType w:val="hybridMultilevel"/>
    <w:tmpl w:val="09E26D3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C71BB"/>
    <w:multiLevelType w:val="hybridMultilevel"/>
    <w:tmpl w:val="EAC89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C75A7"/>
    <w:multiLevelType w:val="hybridMultilevel"/>
    <w:tmpl w:val="D7B288F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E4DDC"/>
    <w:multiLevelType w:val="hybridMultilevel"/>
    <w:tmpl w:val="7B0AACC4"/>
    <w:lvl w:ilvl="0" w:tplc="5B8EA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8AF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2262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1C18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202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29E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09B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A462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D484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F80159"/>
    <w:multiLevelType w:val="hybridMultilevel"/>
    <w:tmpl w:val="9D50A03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3716A"/>
    <w:multiLevelType w:val="hybridMultilevel"/>
    <w:tmpl w:val="7968F45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709B6"/>
    <w:multiLevelType w:val="hybridMultilevel"/>
    <w:tmpl w:val="9A4CEE2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845D5"/>
    <w:multiLevelType w:val="hybridMultilevel"/>
    <w:tmpl w:val="11AC39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808E6"/>
    <w:multiLevelType w:val="hybridMultilevel"/>
    <w:tmpl w:val="C122EEB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87C97"/>
    <w:multiLevelType w:val="hybridMultilevel"/>
    <w:tmpl w:val="51D8668A"/>
    <w:lvl w:ilvl="0" w:tplc="669271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7451A"/>
    <w:multiLevelType w:val="hybridMultilevel"/>
    <w:tmpl w:val="B66CC11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03E38"/>
    <w:multiLevelType w:val="hybridMultilevel"/>
    <w:tmpl w:val="65749BF0"/>
    <w:lvl w:ilvl="0" w:tplc="B22244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00C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B257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448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A34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815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43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826A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F2F3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5F67B5D"/>
    <w:multiLevelType w:val="hybridMultilevel"/>
    <w:tmpl w:val="ED765BD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D6D18"/>
    <w:multiLevelType w:val="hybridMultilevel"/>
    <w:tmpl w:val="020827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70BFB"/>
    <w:multiLevelType w:val="hybridMultilevel"/>
    <w:tmpl w:val="08B42B82"/>
    <w:lvl w:ilvl="0" w:tplc="AC12C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A59D6"/>
    <w:multiLevelType w:val="hybridMultilevel"/>
    <w:tmpl w:val="1F00A41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35DC8"/>
    <w:multiLevelType w:val="hybridMultilevel"/>
    <w:tmpl w:val="1ABC157A"/>
    <w:lvl w:ilvl="0" w:tplc="5338FD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1295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058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48C0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AB4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EB42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2C2B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D67B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AC04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D3D17EC"/>
    <w:multiLevelType w:val="hybridMultilevel"/>
    <w:tmpl w:val="978EB19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B4383"/>
    <w:multiLevelType w:val="hybridMultilevel"/>
    <w:tmpl w:val="9EACC7F0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62707"/>
    <w:multiLevelType w:val="hybridMultilevel"/>
    <w:tmpl w:val="E7C29B9E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6F1456"/>
    <w:multiLevelType w:val="hybridMultilevel"/>
    <w:tmpl w:val="B6DA7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1"/>
  </w:num>
  <w:num w:numId="5">
    <w:abstractNumId w:val="22"/>
  </w:num>
  <w:num w:numId="6">
    <w:abstractNumId w:val="20"/>
  </w:num>
  <w:num w:numId="7">
    <w:abstractNumId w:val="23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12"/>
  </w:num>
  <w:num w:numId="18">
    <w:abstractNumId w:val="17"/>
  </w:num>
  <w:num w:numId="19">
    <w:abstractNumId w:val="3"/>
  </w:num>
  <w:num w:numId="20">
    <w:abstractNumId w:val="2"/>
  </w:num>
  <w:num w:numId="21">
    <w:abstractNumId w:val="18"/>
  </w:num>
  <w:num w:numId="22">
    <w:abstractNumId w:val="6"/>
  </w:num>
  <w:num w:numId="23">
    <w:abstractNumId w:val="25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8F8"/>
    <w:rsid w:val="000026F3"/>
    <w:rsid w:val="0000365B"/>
    <w:rsid w:val="00007BC8"/>
    <w:rsid w:val="00012BDA"/>
    <w:rsid w:val="000319FE"/>
    <w:rsid w:val="0003310A"/>
    <w:rsid w:val="00063B7D"/>
    <w:rsid w:val="000A2485"/>
    <w:rsid w:val="000A7341"/>
    <w:rsid w:val="000C7242"/>
    <w:rsid w:val="000D25F4"/>
    <w:rsid w:val="001156D9"/>
    <w:rsid w:val="00123BBC"/>
    <w:rsid w:val="001242BA"/>
    <w:rsid w:val="00127546"/>
    <w:rsid w:val="001442F7"/>
    <w:rsid w:val="00146C7A"/>
    <w:rsid w:val="00151EAE"/>
    <w:rsid w:val="00153E41"/>
    <w:rsid w:val="00163687"/>
    <w:rsid w:val="0016594C"/>
    <w:rsid w:val="00175EBA"/>
    <w:rsid w:val="00177307"/>
    <w:rsid w:val="00177F9C"/>
    <w:rsid w:val="0018616C"/>
    <w:rsid w:val="001B505D"/>
    <w:rsid w:val="001C221C"/>
    <w:rsid w:val="001D45D5"/>
    <w:rsid w:val="001E085C"/>
    <w:rsid w:val="001E4CA4"/>
    <w:rsid w:val="001E4F01"/>
    <w:rsid w:val="001F004A"/>
    <w:rsid w:val="001F3B40"/>
    <w:rsid w:val="00204303"/>
    <w:rsid w:val="00204393"/>
    <w:rsid w:val="00207D4D"/>
    <w:rsid w:val="002132CB"/>
    <w:rsid w:val="0022204D"/>
    <w:rsid w:val="0022276F"/>
    <w:rsid w:val="00230871"/>
    <w:rsid w:val="00233396"/>
    <w:rsid w:val="00240CF1"/>
    <w:rsid w:val="00243BBD"/>
    <w:rsid w:val="002558F4"/>
    <w:rsid w:val="002607E9"/>
    <w:rsid w:val="002634B3"/>
    <w:rsid w:val="0026421F"/>
    <w:rsid w:val="0027215F"/>
    <w:rsid w:val="00284CAD"/>
    <w:rsid w:val="00293D8F"/>
    <w:rsid w:val="002A12AB"/>
    <w:rsid w:val="002A45ED"/>
    <w:rsid w:val="002A65D3"/>
    <w:rsid w:val="002A7F80"/>
    <w:rsid w:val="002B07E6"/>
    <w:rsid w:val="002B6EFF"/>
    <w:rsid w:val="002C0B65"/>
    <w:rsid w:val="002C25D2"/>
    <w:rsid w:val="002C2DE8"/>
    <w:rsid w:val="002C590E"/>
    <w:rsid w:val="002E5AA0"/>
    <w:rsid w:val="002F7928"/>
    <w:rsid w:val="003004C4"/>
    <w:rsid w:val="00304789"/>
    <w:rsid w:val="003078AE"/>
    <w:rsid w:val="003270E9"/>
    <w:rsid w:val="00334D12"/>
    <w:rsid w:val="0035086D"/>
    <w:rsid w:val="00360C75"/>
    <w:rsid w:val="003737AB"/>
    <w:rsid w:val="00384B55"/>
    <w:rsid w:val="003A58AC"/>
    <w:rsid w:val="003C0BEB"/>
    <w:rsid w:val="003C3253"/>
    <w:rsid w:val="003C4FAB"/>
    <w:rsid w:val="003E4F93"/>
    <w:rsid w:val="004056DE"/>
    <w:rsid w:val="00420774"/>
    <w:rsid w:val="0043119B"/>
    <w:rsid w:val="004425B2"/>
    <w:rsid w:val="00444BE1"/>
    <w:rsid w:val="00446E22"/>
    <w:rsid w:val="00450315"/>
    <w:rsid w:val="00451127"/>
    <w:rsid w:val="004754FB"/>
    <w:rsid w:val="004801CF"/>
    <w:rsid w:val="00485F35"/>
    <w:rsid w:val="004A7BD0"/>
    <w:rsid w:val="004C18FD"/>
    <w:rsid w:val="004C7584"/>
    <w:rsid w:val="004C7851"/>
    <w:rsid w:val="004D6546"/>
    <w:rsid w:val="004E18E6"/>
    <w:rsid w:val="004E360F"/>
    <w:rsid w:val="004E3F03"/>
    <w:rsid w:val="004E4131"/>
    <w:rsid w:val="004E5DE0"/>
    <w:rsid w:val="004E7926"/>
    <w:rsid w:val="00504754"/>
    <w:rsid w:val="005106CC"/>
    <w:rsid w:val="005114CA"/>
    <w:rsid w:val="00523D8D"/>
    <w:rsid w:val="0052728F"/>
    <w:rsid w:val="00551087"/>
    <w:rsid w:val="005515A3"/>
    <w:rsid w:val="0055423A"/>
    <w:rsid w:val="005610F3"/>
    <w:rsid w:val="0056143B"/>
    <w:rsid w:val="00563E1C"/>
    <w:rsid w:val="005643B1"/>
    <w:rsid w:val="00572766"/>
    <w:rsid w:val="0058368E"/>
    <w:rsid w:val="00595867"/>
    <w:rsid w:val="005A5D82"/>
    <w:rsid w:val="005A5FFB"/>
    <w:rsid w:val="005A7243"/>
    <w:rsid w:val="005C400D"/>
    <w:rsid w:val="005E4151"/>
    <w:rsid w:val="005E480C"/>
    <w:rsid w:val="005E48B5"/>
    <w:rsid w:val="005F2F16"/>
    <w:rsid w:val="0060731E"/>
    <w:rsid w:val="0061042B"/>
    <w:rsid w:val="00614459"/>
    <w:rsid w:val="00622564"/>
    <w:rsid w:val="00623F24"/>
    <w:rsid w:val="00630228"/>
    <w:rsid w:val="006345DB"/>
    <w:rsid w:val="00634B40"/>
    <w:rsid w:val="0064251C"/>
    <w:rsid w:val="00662B64"/>
    <w:rsid w:val="006658BE"/>
    <w:rsid w:val="00666036"/>
    <w:rsid w:val="00684210"/>
    <w:rsid w:val="00687139"/>
    <w:rsid w:val="006A23DF"/>
    <w:rsid w:val="006B0C9E"/>
    <w:rsid w:val="006B54A8"/>
    <w:rsid w:val="006C1E65"/>
    <w:rsid w:val="006C6B5D"/>
    <w:rsid w:val="006D0BA8"/>
    <w:rsid w:val="006E18BC"/>
    <w:rsid w:val="006E641D"/>
    <w:rsid w:val="006E774E"/>
    <w:rsid w:val="006F4567"/>
    <w:rsid w:val="006F508F"/>
    <w:rsid w:val="006F62BF"/>
    <w:rsid w:val="00713F95"/>
    <w:rsid w:val="007155F1"/>
    <w:rsid w:val="00727918"/>
    <w:rsid w:val="0073080A"/>
    <w:rsid w:val="007308D4"/>
    <w:rsid w:val="00734502"/>
    <w:rsid w:val="0074679A"/>
    <w:rsid w:val="00746FF7"/>
    <w:rsid w:val="00747A4F"/>
    <w:rsid w:val="0077102A"/>
    <w:rsid w:val="00793CE5"/>
    <w:rsid w:val="00796893"/>
    <w:rsid w:val="007A4B4E"/>
    <w:rsid w:val="007A6D87"/>
    <w:rsid w:val="007B0545"/>
    <w:rsid w:val="007B117F"/>
    <w:rsid w:val="007B35DB"/>
    <w:rsid w:val="007C0E5A"/>
    <w:rsid w:val="007C0FFE"/>
    <w:rsid w:val="007C10BD"/>
    <w:rsid w:val="007C5B26"/>
    <w:rsid w:val="007C7BF0"/>
    <w:rsid w:val="007E2CDC"/>
    <w:rsid w:val="007E7ABD"/>
    <w:rsid w:val="007F0FCB"/>
    <w:rsid w:val="00814676"/>
    <w:rsid w:val="0082061E"/>
    <w:rsid w:val="00822BF8"/>
    <w:rsid w:val="008303BB"/>
    <w:rsid w:val="00835221"/>
    <w:rsid w:val="00835E07"/>
    <w:rsid w:val="00837899"/>
    <w:rsid w:val="00842EC1"/>
    <w:rsid w:val="0084340D"/>
    <w:rsid w:val="0085197D"/>
    <w:rsid w:val="00855C29"/>
    <w:rsid w:val="0086502A"/>
    <w:rsid w:val="008707FD"/>
    <w:rsid w:val="00871A2E"/>
    <w:rsid w:val="0087261E"/>
    <w:rsid w:val="00881BA9"/>
    <w:rsid w:val="00883EC4"/>
    <w:rsid w:val="00886DBB"/>
    <w:rsid w:val="00887FAA"/>
    <w:rsid w:val="00896C78"/>
    <w:rsid w:val="008D724E"/>
    <w:rsid w:val="008E0EF4"/>
    <w:rsid w:val="008E1F72"/>
    <w:rsid w:val="008F01A6"/>
    <w:rsid w:val="008F0FB8"/>
    <w:rsid w:val="008F48F5"/>
    <w:rsid w:val="00905931"/>
    <w:rsid w:val="00910AE2"/>
    <w:rsid w:val="0091416A"/>
    <w:rsid w:val="009163A5"/>
    <w:rsid w:val="009171B2"/>
    <w:rsid w:val="00925402"/>
    <w:rsid w:val="00930EDD"/>
    <w:rsid w:val="00931A63"/>
    <w:rsid w:val="0093323B"/>
    <w:rsid w:val="00935EB0"/>
    <w:rsid w:val="00947B71"/>
    <w:rsid w:val="0095445B"/>
    <w:rsid w:val="009707B4"/>
    <w:rsid w:val="009806E0"/>
    <w:rsid w:val="00994529"/>
    <w:rsid w:val="0099521E"/>
    <w:rsid w:val="009A468B"/>
    <w:rsid w:val="009B0D61"/>
    <w:rsid w:val="009B1B99"/>
    <w:rsid w:val="009C00CE"/>
    <w:rsid w:val="009C5AF7"/>
    <w:rsid w:val="009C66D1"/>
    <w:rsid w:val="009F1FF7"/>
    <w:rsid w:val="00A26701"/>
    <w:rsid w:val="00A44B8D"/>
    <w:rsid w:val="00A51980"/>
    <w:rsid w:val="00A5793E"/>
    <w:rsid w:val="00A57AD8"/>
    <w:rsid w:val="00A612E8"/>
    <w:rsid w:val="00A72F86"/>
    <w:rsid w:val="00A744C4"/>
    <w:rsid w:val="00A90B66"/>
    <w:rsid w:val="00A90C17"/>
    <w:rsid w:val="00A91F2C"/>
    <w:rsid w:val="00AB039B"/>
    <w:rsid w:val="00AB1EC9"/>
    <w:rsid w:val="00AB5FDC"/>
    <w:rsid w:val="00AD08FF"/>
    <w:rsid w:val="00AD3315"/>
    <w:rsid w:val="00B02166"/>
    <w:rsid w:val="00B02A58"/>
    <w:rsid w:val="00B11BF6"/>
    <w:rsid w:val="00B1273B"/>
    <w:rsid w:val="00B20272"/>
    <w:rsid w:val="00B22EFB"/>
    <w:rsid w:val="00B24D9E"/>
    <w:rsid w:val="00B45250"/>
    <w:rsid w:val="00B46584"/>
    <w:rsid w:val="00B636A6"/>
    <w:rsid w:val="00B871B4"/>
    <w:rsid w:val="00B92C32"/>
    <w:rsid w:val="00BB6684"/>
    <w:rsid w:val="00BC4F04"/>
    <w:rsid w:val="00BC6A2E"/>
    <w:rsid w:val="00BD1918"/>
    <w:rsid w:val="00BD227B"/>
    <w:rsid w:val="00BD2712"/>
    <w:rsid w:val="00BD4D5F"/>
    <w:rsid w:val="00BD4EF2"/>
    <w:rsid w:val="00BE3035"/>
    <w:rsid w:val="00BE347D"/>
    <w:rsid w:val="00BE75C5"/>
    <w:rsid w:val="00C00587"/>
    <w:rsid w:val="00C0174B"/>
    <w:rsid w:val="00C029EE"/>
    <w:rsid w:val="00C034D5"/>
    <w:rsid w:val="00C036E0"/>
    <w:rsid w:val="00C048FB"/>
    <w:rsid w:val="00C1479B"/>
    <w:rsid w:val="00C206A7"/>
    <w:rsid w:val="00C21A1D"/>
    <w:rsid w:val="00C27A1C"/>
    <w:rsid w:val="00C27F84"/>
    <w:rsid w:val="00C43FEE"/>
    <w:rsid w:val="00C7264D"/>
    <w:rsid w:val="00C74476"/>
    <w:rsid w:val="00C8480D"/>
    <w:rsid w:val="00CA0937"/>
    <w:rsid w:val="00CB7E8D"/>
    <w:rsid w:val="00CF07A6"/>
    <w:rsid w:val="00CF2516"/>
    <w:rsid w:val="00D055EB"/>
    <w:rsid w:val="00D072AF"/>
    <w:rsid w:val="00D119FB"/>
    <w:rsid w:val="00D125FA"/>
    <w:rsid w:val="00D14F40"/>
    <w:rsid w:val="00D1580F"/>
    <w:rsid w:val="00D1587A"/>
    <w:rsid w:val="00D17297"/>
    <w:rsid w:val="00D2074B"/>
    <w:rsid w:val="00D21983"/>
    <w:rsid w:val="00D42514"/>
    <w:rsid w:val="00D50EDA"/>
    <w:rsid w:val="00D54F25"/>
    <w:rsid w:val="00D60E60"/>
    <w:rsid w:val="00D67999"/>
    <w:rsid w:val="00D7058B"/>
    <w:rsid w:val="00D7085A"/>
    <w:rsid w:val="00D76DB8"/>
    <w:rsid w:val="00D83BEC"/>
    <w:rsid w:val="00D8684A"/>
    <w:rsid w:val="00D929D6"/>
    <w:rsid w:val="00D94ADA"/>
    <w:rsid w:val="00D96CE7"/>
    <w:rsid w:val="00DA36B2"/>
    <w:rsid w:val="00DA619C"/>
    <w:rsid w:val="00DA662F"/>
    <w:rsid w:val="00DB31DA"/>
    <w:rsid w:val="00DB61A4"/>
    <w:rsid w:val="00DD01B6"/>
    <w:rsid w:val="00DD3310"/>
    <w:rsid w:val="00DD4C53"/>
    <w:rsid w:val="00DE3D67"/>
    <w:rsid w:val="00DF583B"/>
    <w:rsid w:val="00E02389"/>
    <w:rsid w:val="00E03700"/>
    <w:rsid w:val="00E17E4F"/>
    <w:rsid w:val="00E22123"/>
    <w:rsid w:val="00E3234F"/>
    <w:rsid w:val="00E32382"/>
    <w:rsid w:val="00E41AB1"/>
    <w:rsid w:val="00E500DA"/>
    <w:rsid w:val="00E5793F"/>
    <w:rsid w:val="00E60D04"/>
    <w:rsid w:val="00E72B2F"/>
    <w:rsid w:val="00E73967"/>
    <w:rsid w:val="00E80B3D"/>
    <w:rsid w:val="00E826DF"/>
    <w:rsid w:val="00EA4C48"/>
    <w:rsid w:val="00EA58F8"/>
    <w:rsid w:val="00EC73E4"/>
    <w:rsid w:val="00ED3634"/>
    <w:rsid w:val="00EE0379"/>
    <w:rsid w:val="00EE2A46"/>
    <w:rsid w:val="00EF076E"/>
    <w:rsid w:val="00EF0EA5"/>
    <w:rsid w:val="00EF1EB0"/>
    <w:rsid w:val="00F01C7B"/>
    <w:rsid w:val="00F03AD8"/>
    <w:rsid w:val="00F04FE6"/>
    <w:rsid w:val="00F242A5"/>
    <w:rsid w:val="00F30314"/>
    <w:rsid w:val="00F447F9"/>
    <w:rsid w:val="00F520F9"/>
    <w:rsid w:val="00F56362"/>
    <w:rsid w:val="00F71D89"/>
    <w:rsid w:val="00F77A85"/>
    <w:rsid w:val="00F80421"/>
    <w:rsid w:val="00F81A0A"/>
    <w:rsid w:val="00F8650B"/>
    <w:rsid w:val="00F92ADE"/>
    <w:rsid w:val="00F96A13"/>
    <w:rsid w:val="00F97982"/>
    <w:rsid w:val="00FA6392"/>
    <w:rsid w:val="00FB4902"/>
    <w:rsid w:val="00FC0699"/>
    <w:rsid w:val="00FC53B0"/>
    <w:rsid w:val="00FC6F3C"/>
    <w:rsid w:val="00FD2E03"/>
    <w:rsid w:val="00FE3082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F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10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58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8F8"/>
  </w:style>
  <w:style w:type="paragraph" w:styleId="Piedepgina">
    <w:name w:val="footer"/>
    <w:basedOn w:val="Normal"/>
    <w:link w:val="PiedepginaCar"/>
    <w:uiPriority w:val="99"/>
    <w:unhideWhenUsed/>
    <w:rsid w:val="00EA58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8F8"/>
  </w:style>
  <w:style w:type="paragraph" w:styleId="Textodeglobo">
    <w:name w:val="Balloon Text"/>
    <w:basedOn w:val="Normal"/>
    <w:link w:val="TextodegloboCar"/>
    <w:uiPriority w:val="99"/>
    <w:semiHidden/>
    <w:unhideWhenUsed/>
    <w:rsid w:val="00EA58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8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2">
    <w:name w:val="A12"/>
    <w:uiPriority w:val="99"/>
    <w:rsid w:val="003C3253"/>
    <w:rPr>
      <w:rFonts w:cs="Chaparral Pro SmBd"/>
      <w:b/>
      <w:bCs/>
      <w:color w:val="000000"/>
      <w:sz w:val="21"/>
      <w:szCs w:val="21"/>
    </w:rPr>
  </w:style>
  <w:style w:type="table" w:styleId="Cuadrculaclara-nfasis6">
    <w:name w:val="Light Grid Accent 6"/>
    <w:basedOn w:val="Tablanormal"/>
    <w:uiPriority w:val="62"/>
    <w:rsid w:val="003C3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Pa22">
    <w:name w:val="Pa22"/>
    <w:basedOn w:val="Default"/>
    <w:next w:val="Default"/>
    <w:uiPriority w:val="99"/>
    <w:rsid w:val="003C3253"/>
    <w:pPr>
      <w:spacing w:line="171" w:lineRule="atLeast"/>
    </w:pPr>
    <w:rPr>
      <w:rFonts w:ascii="Chaparral Pro" w:hAnsi="Chaparral Pr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C3253"/>
    <w:pPr>
      <w:spacing w:line="171" w:lineRule="atLeast"/>
    </w:pPr>
    <w:rPr>
      <w:rFonts w:ascii="Chaparral Pro" w:hAnsi="Chaparral Pro" w:cstheme="minorBidi"/>
      <w:color w:val="auto"/>
    </w:rPr>
  </w:style>
  <w:style w:type="character" w:customStyle="1" w:styleId="A14">
    <w:name w:val="A14"/>
    <w:uiPriority w:val="99"/>
    <w:rsid w:val="003C3253"/>
    <w:rPr>
      <w:rFonts w:cs="Chaparral Pro"/>
      <w:color w:val="000000"/>
      <w:sz w:val="10"/>
      <w:szCs w:val="10"/>
    </w:rPr>
  </w:style>
  <w:style w:type="character" w:customStyle="1" w:styleId="A7">
    <w:name w:val="A7"/>
    <w:uiPriority w:val="99"/>
    <w:rsid w:val="003C3253"/>
    <w:rPr>
      <w:rFonts w:cs="Chaparral Pro"/>
      <w:color w:val="000000"/>
      <w:sz w:val="16"/>
      <w:szCs w:val="16"/>
    </w:rPr>
  </w:style>
  <w:style w:type="table" w:styleId="Cuadrculamedia1-nfasis2">
    <w:name w:val="Medium Grid 1 Accent 2"/>
    <w:basedOn w:val="Tablanormal"/>
    <w:uiPriority w:val="67"/>
    <w:rsid w:val="003C3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clara-nfasis2">
    <w:name w:val="Light Grid Accent 2"/>
    <w:basedOn w:val="Tablanormal"/>
    <w:uiPriority w:val="62"/>
    <w:rsid w:val="00115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Pa9">
    <w:name w:val="Pa9"/>
    <w:basedOn w:val="Default"/>
    <w:next w:val="Default"/>
    <w:uiPriority w:val="99"/>
    <w:rsid w:val="00666036"/>
    <w:pPr>
      <w:spacing w:line="241" w:lineRule="atLeast"/>
    </w:pPr>
    <w:rPr>
      <w:rFonts w:ascii="Triplex Bold" w:hAnsi="Triplex Bold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66036"/>
    <w:pPr>
      <w:spacing w:line="211" w:lineRule="atLeast"/>
    </w:pPr>
    <w:rPr>
      <w:rFonts w:ascii="Triplex Bold" w:hAnsi="Triplex Bold" w:cstheme="minorBidi"/>
      <w:color w:val="auto"/>
    </w:rPr>
  </w:style>
  <w:style w:type="character" w:customStyle="1" w:styleId="A17">
    <w:name w:val="A17"/>
    <w:uiPriority w:val="99"/>
    <w:rsid w:val="00595867"/>
    <w:rPr>
      <w:rFonts w:cs="Chaparral Pro"/>
      <w:color w:val="000000"/>
      <w:sz w:val="12"/>
      <w:szCs w:val="12"/>
    </w:rPr>
  </w:style>
  <w:style w:type="paragraph" w:customStyle="1" w:styleId="Pa26">
    <w:name w:val="Pa26"/>
    <w:basedOn w:val="Default"/>
    <w:next w:val="Default"/>
    <w:uiPriority w:val="99"/>
    <w:rsid w:val="00595867"/>
    <w:pPr>
      <w:spacing w:line="211" w:lineRule="atLeast"/>
    </w:pPr>
    <w:rPr>
      <w:rFonts w:ascii="Chaparral Pro" w:hAnsi="Chaparral Pro" w:cstheme="minorBidi"/>
      <w:color w:val="auto"/>
    </w:rPr>
  </w:style>
  <w:style w:type="paragraph" w:styleId="Prrafodelista">
    <w:name w:val="List Paragraph"/>
    <w:basedOn w:val="Normal"/>
    <w:uiPriority w:val="34"/>
    <w:qFormat/>
    <w:rsid w:val="00563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61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710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06E0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887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77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1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8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6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tiovani@instituto.net.ar" TargetMode="External"/><Relationship Id="rId1" Type="http://schemas.openxmlformats.org/officeDocument/2006/relationships/hyperlink" Target="http://www.institutomantovani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A023D-206C-461B-A3E1-658E78DD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1868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Windows User</cp:lastModifiedBy>
  <cp:revision>7</cp:revision>
  <dcterms:created xsi:type="dcterms:W3CDTF">2016-11-15T17:37:00Z</dcterms:created>
  <dcterms:modified xsi:type="dcterms:W3CDTF">2019-10-17T19:35:00Z</dcterms:modified>
</cp:coreProperties>
</file>