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59" w:rsidRDefault="00B62959" w:rsidP="00B62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428167AB" wp14:editId="7972ED6D">
            <wp:extent cx="635636" cy="266700"/>
            <wp:effectExtent l="0" t="0" r="0" b="0"/>
            <wp:docPr id="1" name="Imagen 1" descr="https://ispmantovani-cha.infd.edu.ar/aula/archivos/logos/Logo_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pmantovani-cha.infd.edu.ar/aula/archivos/logos/Logo_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18" cy="31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INSTITUTO DE EDUCACION SUPERIOR                </w:t>
      </w:r>
      <w:r>
        <w:rPr>
          <w:b/>
          <w:i/>
          <w:sz w:val="36"/>
          <w:szCs w:val="28"/>
        </w:rPr>
        <w:t>Juan M</w:t>
      </w:r>
      <w:r w:rsidRPr="00B62959">
        <w:rPr>
          <w:b/>
          <w:i/>
          <w:sz w:val="36"/>
          <w:szCs w:val="28"/>
        </w:rPr>
        <w:t>an</w:t>
      </w:r>
      <w:bookmarkStart w:id="0" w:name="_GoBack"/>
      <w:bookmarkEnd w:id="0"/>
      <w:r w:rsidRPr="00B62959">
        <w:rPr>
          <w:b/>
          <w:i/>
          <w:sz w:val="36"/>
          <w:szCs w:val="28"/>
        </w:rPr>
        <w:t>tovani</w:t>
      </w:r>
    </w:p>
    <w:p w:rsidR="00B62959" w:rsidRDefault="00B62959" w:rsidP="00B62959">
      <w:pPr>
        <w:rPr>
          <w:sz w:val="28"/>
          <w:szCs w:val="28"/>
        </w:rPr>
      </w:pPr>
    </w:p>
    <w:p w:rsidR="00502A69" w:rsidRDefault="00B62959" w:rsidP="00B62959">
      <w:pPr>
        <w:rPr>
          <w:b/>
        </w:rPr>
      </w:pPr>
      <w:r>
        <w:rPr>
          <w:b/>
        </w:rPr>
        <w:t>PROFESORADO DE INGLES-   INSTITUTO DE EDUCACION SUPERIOR “JUAN MANTOVANI”</w:t>
      </w:r>
    </w:p>
    <w:p w:rsidR="008948F0" w:rsidRDefault="008948F0" w:rsidP="00B62959">
      <w:pPr>
        <w:rPr>
          <w:b/>
        </w:rPr>
      </w:pPr>
      <w:r>
        <w:rPr>
          <w:b/>
        </w:rPr>
        <w:t>UNIDAD CURRICULAR:  Lenguaje corporal y Dramático</w:t>
      </w:r>
    </w:p>
    <w:p w:rsidR="008948F0" w:rsidRDefault="008948F0" w:rsidP="00B62959">
      <w:pPr>
        <w:rPr>
          <w:b/>
        </w:rPr>
      </w:pPr>
      <w:r>
        <w:rPr>
          <w:b/>
        </w:rPr>
        <w:t>FORMATO: Ateneo</w:t>
      </w:r>
    </w:p>
    <w:p w:rsidR="008948F0" w:rsidRDefault="008948F0" w:rsidP="00B62959">
      <w:pPr>
        <w:rPr>
          <w:b/>
        </w:rPr>
      </w:pPr>
      <w:r w:rsidRPr="008948F0">
        <w:rPr>
          <w:b/>
          <w:u w:val="single"/>
        </w:rPr>
        <w:t>Horas cátedras semanales</w:t>
      </w:r>
      <w:r>
        <w:rPr>
          <w:b/>
        </w:rPr>
        <w:t xml:space="preserve">:  4 </w:t>
      </w:r>
      <w:proofErr w:type="spellStart"/>
      <w:r>
        <w:rPr>
          <w:b/>
        </w:rPr>
        <w:t>hs</w:t>
      </w:r>
      <w:proofErr w:type="spellEnd"/>
      <w:r>
        <w:rPr>
          <w:b/>
        </w:rPr>
        <w:t>. Cátedra semanales (86 horas reloj, 128 horas catedra</w:t>
      </w:r>
    </w:p>
    <w:p w:rsidR="008948F0" w:rsidRDefault="008948F0" w:rsidP="00B62959">
      <w:pPr>
        <w:rPr>
          <w:b/>
        </w:rPr>
      </w:pPr>
      <w:r w:rsidRPr="008948F0">
        <w:rPr>
          <w:b/>
          <w:u w:val="single"/>
        </w:rPr>
        <w:t>Profesor:</w:t>
      </w:r>
      <w:r>
        <w:rPr>
          <w:b/>
        </w:rPr>
        <w:t xml:space="preserve"> Carlos Canto </w:t>
      </w:r>
    </w:p>
    <w:p w:rsidR="008948F0" w:rsidRDefault="008948F0" w:rsidP="00B62959">
      <w:pPr>
        <w:rPr>
          <w:b/>
        </w:rPr>
      </w:pPr>
      <w:r w:rsidRPr="008948F0">
        <w:rPr>
          <w:b/>
          <w:u w:val="single"/>
        </w:rPr>
        <w:t>Condiciones para la acreditación de la unidad curricular</w:t>
      </w:r>
      <w:r>
        <w:rPr>
          <w:b/>
        </w:rPr>
        <w:t>:   asistencia 80% anual</w:t>
      </w:r>
    </w:p>
    <w:p w:rsidR="008948F0" w:rsidRDefault="008948F0" w:rsidP="00B62959">
      <w:pPr>
        <w:rPr>
          <w:b/>
        </w:rPr>
      </w:pPr>
    </w:p>
    <w:p w:rsidR="008948F0" w:rsidRDefault="006F1AF0" w:rsidP="00B62959">
      <w:pPr>
        <w:rPr>
          <w:b/>
        </w:rPr>
      </w:pPr>
      <w:r>
        <w:rPr>
          <w:b/>
        </w:rPr>
        <w:t>AÑO:</w:t>
      </w:r>
      <w:r w:rsidR="008948F0">
        <w:rPr>
          <w:b/>
        </w:rPr>
        <w:t xml:space="preserve">  2019</w:t>
      </w:r>
    </w:p>
    <w:p w:rsidR="008948F0" w:rsidRDefault="008948F0" w:rsidP="00B62959">
      <w:pPr>
        <w:rPr>
          <w:b/>
        </w:rPr>
      </w:pPr>
    </w:p>
    <w:p w:rsidR="008948F0" w:rsidRDefault="008948F0" w:rsidP="00B62959">
      <w:pPr>
        <w:rPr>
          <w:b/>
          <w:u w:val="single"/>
        </w:rPr>
      </w:pPr>
      <w:r w:rsidRPr="008948F0">
        <w:rPr>
          <w:b/>
          <w:u w:val="single"/>
        </w:rPr>
        <w:t>OBJETIVOS POR UNIDAD CURRICULAR</w:t>
      </w:r>
    </w:p>
    <w:p w:rsidR="008948F0" w:rsidRDefault="008948F0" w:rsidP="00B62959">
      <w:pPr>
        <w:rPr>
          <w:b/>
          <w:u w:val="single"/>
        </w:rPr>
      </w:pPr>
      <w:r>
        <w:rPr>
          <w:b/>
          <w:u w:val="single"/>
        </w:rPr>
        <w:t>Eje I</w:t>
      </w:r>
    </w:p>
    <w:p w:rsidR="008948F0" w:rsidRDefault="00D62397" w:rsidP="00D6239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Familiarizar al alumnado en las distintas formas de trabajo expresivo, mediante la vivencia personal y grupal.</w:t>
      </w:r>
    </w:p>
    <w:p w:rsidR="00D62397" w:rsidRDefault="00D62397" w:rsidP="00D6239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Proponer alternativas lúdico-educativas para el desarrollo de la expresión corporal y comunicación en el ámbito de la enseñanza del </w:t>
      </w:r>
      <w:r w:rsidR="006F1AF0">
        <w:rPr>
          <w:b/>
        </w:rPr>
        <w:t>inglés</w:t>
      </w:r>
      <w:r>
        <w:rPr>
          <w:b/>
        </w:rPr>
        <w:t>.</w:t>
      </w:r>
    </w:p>
    <w:p w:rsidR="00D62397" w:rsidRDefault="00D62397" w:rsidP="00D6239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Desarrollar las técnicas básicas de los distintos contenidos expresivos para sustentar la creatividad en el alumnado, el conocimiento de su cuerpo en movimiento y sus posibilidades de relación.</w:t>
      </w:r>
    </w:p>
    <w:p w:rsidR="00D62397" w:rsidRDefault="00D62397" w:rsidP="00D6239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Capacitar para la utilización de los recursos expresivos del cuerpo para comunicar ideas, sensaciones,</w:t>
      </w:r>
      <w:r w:rsidR="00F703E8">
        <w:rPr>
          <w:b/>
        </w:rPr>
        <w:t xml:space="preserve"> estados de ánimo y comprender mensajes expresados de este modo.</w:t>
      </w:r>
    </w:p>
    <w:p w:rsidR="00F703E8" w:rsidRDefault="00F703E8" w:rsidP="00D6239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Proporcionar al alumnado los medios teorico-practicos y bibliográficos necesarios para el desempeño de su futura función docente`.</w:t>
      </w:r>
    </w:p>
    <w:p w:rsidR="00F703E8" w:rsidRDefault="00F703E8" w:rsidP="00F703E8">
      <w:pPr>
        <w:rPr>
          <w:b/>
        </w:rPr>
      </w:pPr>
    </w:p>
    <w:p w:rsidR="00F703E8" w:rsidRDefault="00F703E8" w:rsidP="00F703E8">
      <w:pPr>
        <w:rPr>
          <w:b/>
          <w:u w:val="single"/>
        </w:rPr>
      </w:pPr>
      <w:r w:rsidRPr="00F703E8">
        <w:rPr>
          <w:b/>
          <w:u w:val="single"/>
        </w:rPr>
        <w:t>Eje II</w:t>
      </w:r>
    </w:p>
    <w:p w:rsidR="006F1AF0" w:rsidRDefault="00F703E8" w:rsidP="00F703E8">
      <w:pPr>
        <w:pStyle w:val="Prrafodelista"/>
        <w:numPr>
          <w:ilvl w:val="0"/>
          <w:numId w:val="1"/>
        </w:numPr>
        <w:rPr>
          <w:b/>
        </w:rPr>
      </w:pPr>
      <w:r w:rsidRPr="00F703E8">
        <w:rPr>
          <w:b/>
        </w:rPr>
        <w:t xml:space="preserve">El juego teatral desarrolla el sistema operativo de las inteligencias múltiples a través de </w:t>
      </w:r>
      <w:r>
        <w:rPr>
          <w:b/>
        </w:rPr>
        <w:t xml:space="preserve">búsquedas, análisis y rutinas físicas y psicológicas que potencian el sentido de equipo, la investigación y el descubrimiento, así como la planificación y regulación </w:t>
      </w:r>
      <w:r w:rsidR="006F1AF0">
        <w:rPr>
          <w:b/>
        </w:rPr>
        <w:t>de la</w:t>
      </w:r>
      <w:r>
        <w:rPr>
          <w:b/>
        </w:rPr>
        <w:t xml:space="preserve"> propia actividad de acuerdo a requerimientos específicos</w:t>
      </w:r>
      <w:r w:rsidR="006F1AF0">
        <w:rPr>
          <w:b/>
        </w:rPr>
        <w:t>.</w:t>
      </w:r>
    </w:p>
    <w:p w:rsidR="006F1AF0" w:rsidRDefault="006F1AF0" w:rsidP="006F1AF0">
      <w:pPr>
        <w:pStyle w:val="Prrafodelista"/>
        <w:ind w:left="960"/>
        <w:rPr>
          <w:b/>
        </w:rPr>
      </w:pPr>
    </w:p>
    <w:p w:rsidR="006F1AF0" w:rsidRDefault="006F1AF0" w:rsidP="006F1AF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Desarrollar autonomía</w:t>
      </w:r>
    </w:p>
    <w:p w:rsidR="006F1AF0" w:rsidRPr="006F1AF0" w:rsidRDefault="006F1AF0" w:rsidP="006F1AF0">
      <w:pPr>
        <w:pStyle w:val="Prrafodelista"/>
        <w:rPr>
          <w:b/>
        </w:rPr>
      </w:pPr>
    </w:p>
    <w:p w:rsidR="00F703E8" w:rsidRDefault="006F1AF0" w:rsidP="006F1AF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Profundizar y aplicar en clases prácticas, las indagaciones y exploraciones propias.</w:t>
      </w:r>
    </w:p>
    <w:p w:rsidR="006F1AF0" w:rsidRPr="006F1AF0" w:rsidRDefault="006F1AF0" w:rsidP="006F1AF0">
      <w:pPr>
        <w:pStyle w:val="Prrafodelista"/>
        <w:rPr>
          <w:b/>
        </w:rPr>
      </w:pPr>
    </w:p>
    <w:p w:rsidR="006F1AF0" w:rsidRDefault="006F1AF0" w:rsidP="006F1AF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Aplicar metodologías de trabajo.</w:t>
      </w:r>
    </w:p>
    <w:p w:rsidR="006F1AF0" w:rsidRPr="006F1AF0" w:rsidRDefault="006F1AF0" w:rsidP="006F1AF0">
      <w:pPr>
        <w:pStyle w:val="Prrafodelista"/>
        <w:rPr>
          <w:b/>
        </w:rPr>
      </w:pPr>
    </w:p>
    <w:p w:rsidR="006F1AF0" w:rsidRDefault="006F1AF0" w:rsidP="006F1AF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Aprender a convivir y expresar, como recurso comunicativo implícito en su trabajo.</w:t>
      </w:r>
    </w:p>
    <w:p w:rsidR="006F1AF0" w:rsidRPr="006F1AF0" w:rsidRDefault="006F1AF0" w:rsidP="006F1AF0">
      <w:pPr>
        <w:pStyle w:val="Prrafodelista"/>
        <w:rPr>
          <w:b/>
        </w:rPr>
      </w:pPr>
    </w:p>
    <w:p w:rsidR="006F1AF0" w:rsidRDefault="006F1AF0" w:rsidP="006F1AF0">
      <w:pPr>
        <w:rPr>
          <w:b/>
          <w:u w:val="single"/>
        </w:rPr>
      </w:pPr>
      <w:r w:rsidRPr="006F1AF0">
        <w:rPr>
          <w:b/>
          <w:u w:val="single"/>
        </w:rPr>
        <w:t>CONTENIDOS</w:t>
      </w:r>
    </w:p>
    <w:p w:rsidR="006F1AF0" w:rsidRDefault="006F1AF0" w:rsidP="006F1AF0">
      <w:pPr>
        <w:rPr>
          <w:b/>
          <w:u w:val="single"/>
        </w:rPr>
      </w:pPr>
      <w:r>
        <w:rPr>
          <w:b/>
          <w:u w:val="single"/>
        </w:rPr>
        <w:t>Eje I: Lenguaje Corporal</w:t>
      </w:r>
    </w:p>
    <w:p w:rsidR="006F1AF0" w:rsidRDefault="006F1AF0" w:rsidP="006F1AF0">
      <w:pPr>
        <w:rPr>
          <w:b/>
        </w:rPr>
      </w:pPr>
      <w:r>
        <w:rPr>
          <w:b/>
        </w:rPr>
        <w:t xml:space="preserve">Aproximación al concepto de Expresión Corporal, Evolución histórica de la Expresión Corporal, Tendencias actuales, los valores humanos a través de la Expresión </w:t>
      </w:r>
      <w:r w:rsidR="006C3B66">
        <w:rPr>
          <w:b/>
        </w:rPr>
        <w:t>Corporal, Métodos de proyectos a través de creaciones cooperativas. Rol del profesor de Expresión Corporal. Elementos corporales, elementos espaciales, escucha corporal. Relación entre movimiento-quietud y sonido silencio. Proceso creativo-cooperativo-</w:t>
      </w:r>
      <w:proofErr w:type="spellStart"/>
      <w:r w:rsidR="006C3B66">
        <w:rPr>
          <w:b/>
        </w:rPr>
        <w:t>coeducativo</w:t>
      </w:r>
      <w:proofErr w:type="spellEnd"/>
      <w:r w:rsidR="006C3B66">
        <w:rPr>
          <w:b/>
        </w:rPr>
        <w:t>. Espectáculo- valoración.</w:t>
      </w:r>
    </w:p>
    <w:p w:rsidR="006C3B66" w:rsidRDefault="006C3B66" w:rsidP="006F1AF0">
      <w:pPr>
        <w:rPr>
          <w:b/>
        </w:rPr>
      </w:pPr>
    </w:p>
    <w:p w:rsidR="006C3B66" w:rsidRDefault="006C3B66" w:rsidP="006F1AF0">
      <w:pPr>
        <w:rPr>
          <w:b/>
          <w:u w:val="single"/>
        </w:rPr>
      </w:pPr>
      <w:r w:rsidRPr="006C3B66">
        <w:rPr>
          <w:b/>
          <w:u w:val="single"/>
        </w:rPr>
        <w:t>Eje II Lenguaje Dramático</w:t>
      </w:r>
    </w:p>
    <w:p w:rsidR="006C3B66" w:rsidRDefault="006C3B66" w:rsidP="006F1AF0">
      <w:pPr>
        <w:rPr>
          <w:b/>
        </w:rPr>
      </w:pPr>
      <w:r w:rsidRPr="006C3B66">
        <w:rPr>
          <w:b/>
        </w:rPr>
        <w:t>Hacia la definición del</w:t>
      </w:r>
      <w:r>
        <w:rPr>
          <w:b/>
        </w:rPr>
        <w:t xml:space="preserve"> objeto. Especificidad del teatro. El teatro en acto. El aporte de </w:t>
      </w:r>
      <w:proofErr w:type="spellStart"/>
      <w:r>
        <w:rPr>
          <w:b/>
        </w:rPr>
        <w:t>Stanilavski</w:t>
      </w:r>
      <w:proofErr w:type="spellEnd"/>
      <w:r>
        <w:rPr>
          <w:b/>
        </w:rPr>
        <w:t>. La estructura dramática. Elementos de la estructura dramática. Los conflictos. El entorno. La acción. El sujeto. El texto.</w:t>
      </w:r>
    </w:p>
    <w:p w:rsidR="006C3B66" w:rsidRDefault="006C3B66" w:rsidP="006F1AF0">
      <w:pPr>
        <w:rPr>
          <w:b/>
        </w:rPr>
      </w:pPr>
      <w:r>
        <w:rPr>
          <w:b/>
        </w:rPr>
        <w:t>METODOLOGIA</w:t>
      </w:r>
    </w:p>
    <w:p w:rsidR="006C3B66" w:rsidRDefault="006C3B66" w:rsidP="006F1AF0">
      <w:pPr>
        <w:rPr>
          <w:b/>
        </w:rPr>
      </w:pPr>
      <w:r>
        <w:rPr>
          <w:b/>
        </w:rPr>
        <w:t xml:space="preserve"> Metodología activa</w:t>
      </w:r>
      <w:r w:rsidR="007337FF">
        <w:rPr>
          <w:b/>
        </w:rPr>
        <w:t>, participativa, reflexiva, critica e integradora basándonos fundamentalmente en el método de proyectos incidiendo a través de la resolución de problemas y el trabajo cooperativo.</w:t>
      </w:r>
    </w:p>
    <w:p w:rsidR="007337FF" w:rsidRDefault="007337FF" w:rsidP="006F1AF0">
      <w:pPr>
        <w:rPr>
          <w:b/>
        </w:rPr>
      </w:pPr>
    </w:p>
    <w:p w:rsidR="007337FF" w:rsidRDefault="007337FF" w:rsidP="006F1AF0">
      <w:pPr>
        <w:rPr>
          <w:b/>
        </w:rPr>
      </w:pPr>
      <w:r>
        <w:rPr>
          <w:b/>
        </w:rPr>
        <w:t>ACTIVIDADES Y RECURSOS DIDACTICOS</w:t>
      </w:r>
    </w:p>
    <w:p w:rsidR="007337FF" w:rsidRDefault="007337FF" w:rsidP="006F1AF0">
      <w:pPr>
        <w:rPr>
          <w:b/>
        </w:rPr>
      </w:pPr>
      <w:r>
        <w:rPr>
          <w:b/>
        </w:rPr>
        <w:t>Actividades presenciales</w:t>
      </w:r>
    </w:p>
    <w:p w:rsidR="007337FF" w:rsidRDefault="007337FF" w:rsidP="006F1AF0">
      <w:pPr>
        <w:rPr>
          <w:b/>
        </w:rPr>
      </w:pPr>
      <w:r>
        <w:rPr>
          <w:b/>
        </w:rPr>
        <w:t>Aplicación de técnicas de creación de ambientes de aprendizaje optimo y sugerente, creativos, de comunicación, discusión etc. Circuito teórico- análisis audiovisual.</w:t>
      </w:r>
    </w:p>
    <w:p w:rsidR="007337FF" w:rsidRDefault="007337FF" w:rsidP="006F1AF0">
      <w:pPr>
        <w:rPr>
          <w:b/>
        </w:rPr>
      </w:pPr>
      <w:r>
        <w:rPr>
          <w:b/>
        </w:rPr>
        <w:t>Actividades no presenciales:</w:t>
      </w:r>
    </w:p>
    <w:p w:rsidR="007337FF" w:rsidRDefault="007337FF" w:rsidP="006F1AF0">
      <w:pPr>
        <w:rPr>
          <w:b/>
        </w:rPr>
      </w:pPr>
      <w:r>
        <w:rPr>
          <w:b/>
        </w:rPr>
        <w:t>Preparación de un proyecto técnico-educativo a elegir una entre las distintas técnicas corporales y dramáticas.</w:t>
      </w:r>
    </w:p>
    <w:p w:rsidR="007337FF" w:rsidRDefault="007337FF" w:rsidP="006F1AF0">
      <w:pPr>
        <w:rPr>
          <w:b/>
        </w:rPr>
      </w:pPr>
      <w:r>
        <w:rPr>
          <w:b/>
        </w:rPr>
        <w:t>Recursos Didácticos: Equipo de música, ordenador, cañón, video, bibliografía.</w:t>
      </w:r>
    </w:p>
    <w:p w:rsidR="007337FF" w:rsidRDefault="007337FF" w:rsidP="006F1AF0">
      <w:pPr>
        <w:rPr>
          <w:b/>
        </w:rPr>
      </w:pPr>
      <w:r>
        <w:rPr>
          <w:b/>
        </w:rPr>
        <w:t>EVALUACION:</w:t>
      </w:r>
    </w:p>
    <w:p w:rsidR="007337FF" w:rsidRDefault="007337FF" w:rsidP="006F1AF0">
      <w:pPr>
        <w:rPr>
          <w:b/>
        </w:rPr>
      </w:pPr>
      <w:r>
        <w:rPr>
          <w:b/>
        </w:rPr>
        <w:t>La asistencia, participación positiva en las clases</w:t>
      </w:r>
      <w:r w:rsidR="00DB62F5">
        <w:rPr>
          <w:b/>
        </w:rPr>
        <w:t>, diario y trabajos de aula.</w:t>
      </w:r>
    </w:p>
    <w:p w:rsidR="00DB62F5" w:rsidRDefault="00DB62F5" w:rsidP="006F1AF0">
      <w:pPr>
        <w:rPr>
          <w:b/>
        </w:rPr>
      </w:pPr>
      <w:r>
        <w:rPr>
          <w:b/>
        </w:rPr>
        <w:t>Realización de un proyecto practico-teórico (proceso creativo Cooperativo-</w:t>
      </w:r>
      <w:proofErr w:type="spellStart"/>
      <w:r>
        <w:rPr>
          <w:b/>
        </w:rPr>
        <w:t>Coeducativo</w:t>
      </w:r>
      <w:proofErr w:type="spellEnd"/>
      <w:r>
        <w:rPr>
          <w:b/>
        </w:rPr>
        <w:t xml:space="preserve"> e interdisciplinario) relacionado con las dimensiones del espacio curricular. </w:t>
      </w:r>
    </w:p>
    <w:p w:rsidR="00DB62F5" w:rsidRDefault="00DB62F5" w:rsidP="006F1AF0">
      <w:pPr>
        <w:rPr>
          <w:b/>
        </w:rPr>
      </w:pPr>
      <w:r>
        <w:rPr>
          <w:b/>
        </w:rPr>
        <w:t>En los casos que no han podido participar en el proyecto colectivo realizaran un examen teórico de los contenidos de la asignatura expuestos en el programa.</w:t>
      </w:r>
    </w:p>
    <w:p w:rsidR="00DB62F5" w:rsidRDefault="00DB62F5" w:rsidP="006F1AF0">
      <w:pPr>
        <w:rPr>
          <w:b/>
        </w:rPr>
      </w:pPr>
      <w:r>
        <w:rPr>
          <w:b/>
        </w:rPr>
        <w:t>BIBLIOGRAFIA BASICA RECOMENDADA</w:t>
      </w:r>
    </w:p>
    <w:p w:rsidR="00DB62F5" w:rsidRDefault="00DB62F5" w:rsidP="00DB62F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>ARTEAGA, M (2003) Fundamentos de la expresión corporal ámbito pedagógico Granada- Grupo Editorial Universitario.</w:t>
      </w:r>
    </w:p>
    <w:p w:rsidR="00DB62F5" w:rsidRDefault="00DB62F5" w:rsidP="00DB62F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CASTAÑER, M (2000) Expresión corporal y danza Barcelona </w:t>
      </w:r>
      <w:proofErr w:type="spellStart"/>
      <w:r>
        <w:rPr>
          <w:b/>
        </w:rPr>
        <w:t>Inde</w:t>
      </w:r>
      <w:proofErr w:type="spellEnd"/>
      <w:r>
        <w:rPr>
          <w:b/>
        </w:rPr>
        <w:t>.</w:t>
      </w:r>
    </w:p>
    <w:p w:rsidR="00DB62F5" w:rsidRDefault="00DB62F5" w:rsidP="00DB62F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LEARRETA, B RUANO, K Y SIERRA, MA (</w:t>
      </w:r>
      <w:proofErr w:type="gramStart"/>
      <w:r>
        <w:rPr>
          <w:b/>
        </w:rPr>
        <w:t>2006 )</w:t>
      </w:r>
      <w:proofErr w:type="gramEnd"/>
      <w:r>
        <w:rPr>
          <w:b/>
        </w:rPr>
        <w:t xml:space="preserve"> Didáctica de la Expresión</w:t>
      </w:r>
      <w:r w:rsidR="00837BCC">
        <w:rPr>
          <w:b/>
        </w:rPr>
        <w:t xml:space="preserve"> Corporal</w:t>
      </w:r>
    </w:p>
    <w:p w:rsidR="00837BCC" w:rsidRPr="00DB62F5" w:rsidRDefault="00837BCC" w:rsidP="00DB62F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SERRANO Raúl (2011) Nueva tesis sobre </w:t>
      </w:r>
      <w:proofErr w:type="spellStart"/>
      <w:r>
        <w:rPr>
          <w:b/>
        </w:rPr>
        <w:t>Stanislavski</w:t>
      </w:r>
      <w:proofErr w:type="spellEnd"/>
      <w:r>
        <w:rPr>
          <w:b/>
        </w:rPr>
        <w:t xml:space="preserve"> Editorial </w:t>
      </w:r>
      <w:proofErr w:type="spellStart"/>
      <w:r>
        <w:rPr>
          <w:b/>
        </w:rPr>
        <w:t>Atuel</w:t>
      </w:r>
      <w:proofErr w:type="spellEnd"/>
    </w:p>
    <w:p w:rsidR="00DB62F5" w:rsidRDefault="00DB62F5" w:rsidP="006F1AF0">
      <w:pPr>
        <w:rPr>
          <w:b/>
        </w:rPr>
      </w:pPr>
    </w:p>
    <w:p w:rsidR="007337FF" w:rsidRDefault="007337FF" w:rsidP="006F1AF0">
      <w:pPr>
        <w:rPr>
          <w:b/>
        </w:rPr>
      </w:pPr>
    </w:p>
    <w:p w:rsidR="007337FF" w:rsidRPr="006C3B66" w:rsidRDefault="007337FF" w:rsidP="006F1AF0">
      <w:pPr>
        <w:rPr>
          <w:b/>
        </w:rPr>
      </w:pPr>
    </w:p>
    <w:p w:rsidR="006F1AF0" w:rsidRPr="006C3B66" w:rsidRDefault="006F1AF0" w:rsidP="006F1AF0">
      <w:pPr>
        <w:pStyle w:val="Prrafodelista"/>
        <w:rPr>
          <w:b/>
          <w:u w:val="single"/>
        </w:rPr>
      </w:pPr>
    </w:p>
    <w:p w:rsidR="006F1AF0" w:rsidRPr="006C3B66" w:rsidRDefault="006F1AF0" w:rsidP="006F1AF0">
      <w:pPr>
        <w:pStyle w:val="Prrafodelista"/>
        <w:ind w:left="960"/>
        <w:rPr>
          <w:b/>
          <w:u w:val="single"/>
        </w:rPr>
      </w:pPr>
    </w:p>
    <w:p w:rsidR="006F1AF0" w:rsidRPr="006C3B66" w:rsidRDefault="006F1AF0" w:rsidP="006F1AF0">
      <w:pPr>
        <w:pStyle w:val="Prrafodelista"/>
        <w:ind w:left="960"/>
        <w:rPr>
          <w:b/>
          <w:u w:val="single"/>
        </w:rPr>
      </w:pPr>
    </w:p>
    <w:p w:rsidR="006F1AF0" w:rsidRPr="006C3B66" w:rsidRDefault="006F1AF0" w:rsidP="006F1AF0">
      <w:pPr>
        <w:pStyle w:val="Prrafodelista"/>
        <w:ind w:left="960"/>
        <w:rPr>
          <w:b/>
          <w:u w:val="single"/>
        </w:rPr>
      </w:pPr>
    </w:p>
    <w:p w:rsidR="008948F0" w:rsidRPr="006C3B66" w:rsidRDefault="008948F0">
      <w:pPr>
        <w:rPr>
          <w:b/>
          <w:u w:val="single"/>
        </w:rPr>
      </w:pPr>
    </w:p>
    <w:sectPr w:rsidR="008948F0" w:rsidRPr="006C3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7C7A"/>
    <w:multiLevelType w:val="hybridMultilevel"/>
    <w:tmpl w:val="48040F42"/>
    <w:lvl w:ilvl="0" w:tplc="86944040"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59"/>
    <w:rsid w:val="006C3B66"/>
    <w:rsid w:val="006F1AF0"/>
    <w:rsid w:val="007337FF"/>
    <w:rsid w:val="00837BCC"/>
    <w:rsid w:val="008948F0"/>
    <w:rsid w:val="008F4BD3"/>
    <w:rsid w:val="00B62959"/>
    <w:rsid w:val="00D62397"/>
    <w:rsid w:val="00DB62F5"/>
    <w:rsid w:val="00F703E8"/>
    <w:rsid w:val="00FA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6435"/>
  <w15:chartTrackingRefBased/>
  <w15:docId w15:val="{14C2F268-1425-4F7E-B162-39CEACF9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</cp:revision>
  <dcterms:created xsi:type="dcterms:W3CDTF">2019-11-21T20:38:00Z</dcterms:created>
  <dcterms:modified xsi:type="dcterms:W3CDTF">2019-11-21T22:02:00Z</dcterms:modified>
</cp:coreProperties>
</file>