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D" w:rsidRDefault="0061664D">
      <w:pPr>
        <w:rPr>
          <w:lang w:val="es-ES_tradnl"/>
        </w:rPr>
      </w:pPr>
    </w:p>
    <w:p w:rsidR="00273284" w:rsidRPr="002B0334" w:rsidRDefault="00273284" w:rsidP="00273284">
      <w:pPr>
        <w:spacing w:after="0"/>
        <w:ind w:left="-426" w:firstLine="426"/>
        <w:jc w:val="both"/>
        <w:rPr>
          <w:rFonts w:cstheme="minorHAnsi"/>
          <w:b/>
          <w:szCs w:val="24"/>
          <w:lang w:val="es-ES"/>
        </w:rPr>
      </w:pPr>
      <w:r w:rsidRPr="008A2744">
        <w:rPr>
          <w:rFonts w:cstheme="minorHAnsi"/>
          <w:szCs w:val="24"/>
        </w:rPr>
        <w:t xml:space="preserve">Carrera: </w:t>
      </w:r>
      <w:r w:rsidRPr="00654A0D">
        <w:rPr>
          <w:rFonts w:cstheme="minorHAnsi"/>
          <w:szCs w:val="24"/>
          <w:lang w:val="es-ES"/>
        </w:rPr>
        <w:t>Profesorado en Inglés</w:t>
      </w:r>
    </w:p>
    <w:p w:rsidR="00273284" w:rsidRDefault="00273284" w:rsidP="00273284">
      <w:pPr>
        <w:spacing w:after="0"/>
        <w:ind w:left="-426" w:firstLine="426"/>
        <w:jc w:val="both"/>
        <w:rPr>
          <w:rFonts w:cstheme="minorHAnsi"/>
          <w:szCs w:val="24"/>
          <w:lang w:val="es-ES"/>
        </w:rPr>
      </w:pPr>
      <w:r w:rsidRPr="008A2744">
        <w:rPr>
          <w:rFonts w:cstheme="minorHAnsi"/>
          <w:szCs w:val="24"/>
        </w:rPr>
        <w:t>Año: 201</w:t>
      </w:r>
      <w:r w:rsidR="00000FDB">
        <w:rPr>
          <w:rFonts w:cstheme="minorHAnsi"/>
          <w:szCs w:val="24"/>
        </w:rPr>
        <w:t>9</w:t>
      </w:r>
    </w:p>
    <w:p w:rsidR="00273284" w:rsidRDefault="00273284" w:rsidP="00273284">
      <w:pPr>
        <w:spacing w:after="0"/>
        <w:ind w:left="-426" w:firstLine="426"/>
        <w:jc w:val="both"/>
        <w:rPr>
          <w:rFonts w:cstheme="minorHAnsi"/>
          <w:szCs w:val="24"/>
        </w:rPr>
      </w:pPr>
      <w:r w:rsidRPr="008A2744">
        <w:rPr>
          <w:rFonts w:cstheme="minorHAnsi"/>
          <w:szCs w:val="24"/>
        </w:rPr>
        <w:t xml:space="preserve">Curso: </w:t>
      </w:r>
      <w:r w:rsidR="00FB5237">
        <w:rPr>
          <w:rFonts w:cstheme="minorHAnsi"/>
          <w:szCs w:val="24"/>
        </w:rPr>
        <w:t>2</w:t>
      </w:r>
      <w:r w:rsidRPr="008A2744">
        <w:rPr>
          <w:rFonts w:cstheme="minorHAnsi"/>
          <w:szCs w:val="24"/>
        </w:rPr>
        <w:t>º</w:t>
      </w:r>
    </w:p>
    <w:p w:rsidR="00273284" w:rsidRPr="002B0334" w:rsidRDefault="00273284" w:rsidP="00273284">
      <w:pPr>
        <w:spacing w:after="0"/>
        <w:ind w:left="-426" w:firstLine="426"/>
        <w:jc w:val="both"/>
        <w:rPr>
          <w:rFonts w:cstheme="minorHAnsi"/>
          <w:b/>
          <w:szCs w:val="24"/>
        </w:rPr>
      </w:pPr>
      <w:r w:rsidRPr="008A2744">
        <w:rPr>
          <w:rFonts w:cstheme="minorHAnsi"/>
          <w:szCs w:val="24"/>
        </w:rPr>
        <w:t>Unidad Curricular:</w:t>
      </w:r>
      <w:r w:rsidR="00FB5237">
        <w:rPr>
          <w:rFonts w:cstheme="minorHAnsi"/>
          <w:szCs w:val="24"/>
        </w:rPr>
        <w:t xml:space="preserve"> </w:t>
      </w:r>
      <w:r w:rsidR="00FB5237" w:rsidRPr="002B0334">
        <w:rPr>
          <w:rFonts w:cstheme="minorHAnsi"/>
          <w:b/>
          <w:szCs w:val="24"/>
        </w:rPr>
        <w:t>Fonética y Fonología de la Lengua Extranjera II</w:t>
      </w:r>
    </w:p>
    <w:p w:rsidR="00273284" w:rsidRDefault="00273284" w:rsidP="00273284">
      <w:pPr>
        <w:spacing w:after="0"/>
        <w:ind w:left="-426" w:firstLine="426"/>
        <w:jc w:val="both"/>
        <w:rPr>
          <w:rFonts w:cs="Arial"/>
          <w:szCs w:val="24"/>
        </w:rPr>
      </w:pPr>
      <w:r w:rsidRPr="008A2744">
        <w:rPr>
          <w:rFonts w:cstheme="minorHAnsi"/>
          <w:szCs w:val="24"/>
        </w:rPr>
        <w:t xml:space="preserve">Cantidad de Horas Cátedras </w:t>
      </w:r>
      <w:r w:rsidR="00E2272D">
        <w:rPr>
          <w:rFonts w:cstheme="minorHAnsi"/>
          <w:szCs w:val="24"/>
        </w:rPr>
        <w:t>S</w:t>
      </w:r>
      <w:r w:rsidRPr="008A2744">
        <w:rPr>
          <w:rFonts w:cstheme="minorHAnsi"/>
          <w:szCs w:val="24"/>
        </w:rPr>
        <w:t>emanales:</w:t>
      </w:r>
      <w:r w:rsidR="00FB5237">
        <w:rPr>
          <w:rFonts w:cstheme="minorHAnsi"/>
          <w:szCs w:val="24"/>
        </w:rPr>
        <w:t xml:space="preserve"> 4</w:t>
      </w:r>
    </w:p>
    <w:p w:rsidR="00CD55C0" w:rsidRDefault="00273284" w:rsidP="00273284">
      <w:pPr>
        <w:spacing w:after="0"/>
        <w:rPr>
          <w:lang w:val="es-ES_tradnl"/>
        </w:rPr>
      </w:pPr>
      <w:r w:rsidRPr="008A2744">
        <w:rPr>
          <w:rFonts w:cstheme="minorHAnsi"/>
          <w:szCs w:val="24"/>
        </w:rPr>
        <w:t>Profesora:</w:t>
      </w:r>
      <w:r w:rsidR="00FB5237">
        <w:rPr>
          <w:rFonts w:cstheme="minorHAnsi"/>
          <w:szCs w:val="24"/>
        </w:rPr>
        <w:t xml:space="preserve"> </w:t>
      </w:r>
      <w:r w:rsidR="00FB5237" w:rsidRPr="005A779C">
        <w:rPr>
          <w:rFonts w:cstheme="minorHAnsi"/>
          <w:sz w:val="20"/>
          <w:szCs w:val="24"/>
        </w:rPr>
        <w:t>Andrea Eleonora Mateo</w:t>
      </w:r>
    </w:p>
    <w:p w:rsidR="00273284" w:rsidRDefault="00273284" w:rsidP="00014BE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007A1" w:rsidRPr="00635E1B" w:rsidRDefault="001007A1" w:rsidP="001A326B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635E1B">
        <w:rPr>
          <w:rFonts w:ascii="Calibri" w:hAnsi="Calibri" w:cs="Calibri"/>
          <w:b/>
        </w:rPr>
        <w:t>1-</w:t>
      </w:r>
      <w:r w:rsidR="00297788">
        <w:rPr>
          <w:rFonts w:ascii="Calibri" w:hAnsi="Calibri" w:cs="Calibri"/>
          <w:b/>
        </w:rPr>
        <w:t xml:space="preserve"> </w:t>
      </w:r>
      <w:r w:rsidRPr="00635E1B">
        <w:rPr>
          <w:rFonts w:ascii="Calibri" w:hAnsi="Calibri" w:cs="Calibri"/>
          <w:b/>
        </w:rPr>
        <w:t>F</w:t>
      </w:r>
      <w:r w:rsidR="00297788">
        <w:rPr>
          <w:rFonts w:ascii="Calibri" w:hAnsi="Calibri" w:cs="Calibri"/>
          <w:b/>
        </w:rPr>
        <w:t>undamentación</w:t>
      </w:r>
    </w:p>
    <w:p w:rsidR="00635E1B" w:rsidRDefault="00635E1B" w:rsidP="00014BE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14BEA" w:rsidRPr="00C12289" w:rsidRDefault="00093AC6" w:rsidP="00C12289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C12289">
        <w:rPr>
          <w:rFonts w:asciiTheme="minorHAnsi" w:hAnsiTheme="minorHAnsi" w:cstheme="minorHAnsi"/>
          <w:sz w:val="20"/>
          <w:szCs w:val="22"/>
        </w:rPr>
        <w:t>En esta unidad curricular</w:t>
      </w:r>
      <w:r w:rsidR="00C12289" w:rsidRPr="00C12289">
        <w:rPr>
          <w:rFonts w:asciiTheme="minorHAnsi" w:hAnsiTheme="minorHAnsi" w:cstheme="minorHAnsi"/>
          <w:sz w:val="20"/>
          <w:szCs w:val="22"/>
        </w:rPr>
        <w:t xml:space="preserve"> se buscará</w:t>
      </w:r>
      <w:r w:rsidR="00014BEA" w:rsidRPr="00C12289">
        <w:rPr>
          <w:rFonts w:asciiTheme="minorHAnsi" w:hAnsiTheme="minorHAnsi" w:cstheme="minorHAnsi"/>
          <w:sz w:val="20"/>
          <w:szCs w:val="22"/>
        </w:rPr>
        <w:t xml:space="preserve"> </w:t>
      </w:r>
      <w:r w:rsidR="00C12289" w:rsidRPr="00C12289">
        <w:rPr>
          <w:rFonts w:asciiTheme="minorHAnsi" w:hAnsiTheme="minorHAnsi" w:cstheme="minorHAnsi"/>
          <w:sz w:val="20"/>
          <w:szCs w:val="22"/>
        </w:rPr>
        <w:t>e</w:t>
      </w:r>
      <w:r w:rsidR="00014BEA" w:rsidRPr="00C12289">
        <w:rPr>
          <w:rFonts w:asciiTheme="minorHAnsi" w:hAnsiTheme="minorHAnsi" w:cstheme="minorHAnsi"/>
          <w:sz w:val="20"/>
          <w:szCs w:val="22"/>
        </w:rPr>
        <w:t xml:space="preserve">l desarrollo de la competencia comunicativa, y dentro de ésta </w:t>
      </w:r>
      <w:r w:rsidR="00C12289" w:rsidRPr="00C12289">
        <w:rPr>
          <w:rFonts w:asciiTheme="minorHAnsi" w:hAnsiTheme="minorHAnsi" w:cstheme="minorHAnsi"/>
          <w:sz w:val="20"/>
          <w:szCs w:val="22"/>
        </w:rPr>
        <w:t>e</w:t>
      </w:r>
      <w:r w:rsidR="00014BEA" w:rsidRPr="00C12289">
        <w:rPr>
          <w:rFonts w:asciiTheme="minorHAnsi" w:hAnsiTheme="minorHAnsi" w:cstheme="minorHAnsi"/>
          <w:sz w:val="20"/>
          <w:szCs w:val="22"/>
        </w:rPr>
        <w:t>l desarrollo de la competencia fonológica</w:t>
      </w:r>
      <w:r w:rsidR="00145EE0">
        <w:rPr>
          <w:rFonts w:asciiTheme="minorHAnsi" w:hAnsiTheme="minorHAnsi" w:cstheme="minorHAnsi"/>
          <w:sz w:val="20"/>
          <w:szCs w:val="22"/>
        </w:rPr>
        <w:t xml:space="preserve"> en particular</w:t>
      </w:r>
      <w:r w:rsidR="00014BEA" w:rsidRPr="00C12289">
        <w:rPr>
          <w:rFonts w:asciiTheme="minorHAnsi" w:hAnsiTheme="minorHAnsi" w:cstheme="minorHAnsi"/>
          <w:sz w:val="20"/>
          <w:szCs w:val="22"/>
        </w:rPr>
        <w:t>. Según el marco Común de Referencia esta competencia supone “</w:t>
      </w:r>
      <w:r w:rsidR="00014BEA" w:rsidRPr="00C12289">
        <w:rPr>
          <w:rFonts w:asciiTheme="minorHAnsi" w:hAnsiTheme="minorHAnsi" w:cstheme="minorHAnsi"/>
          <w:i/>
          <w:iCs/>
          <w:sz w:val="20"/>
          <w:szCs w:val="22"/>
        </w:rPr>
        <w:t>el conocimiento y la destreza en la percepción y la producción de unidades de sonido (fonemas) de la lengua y su realización en contextos concretos; los rasgos fonéticos que distinguen los fonemas(rasgos distintivos), la composición fonética de las palabras</w:t>
      </w:r>
      <w:r w:rsidR="00DE37B6" w:rsidRPr="00C12289">
        <w:rPr>
          <w:rFonts w:asciiTheme="minorHAnsi" w:hAnsiTheme="minorHAnsi" w:cstheme="minorHAnsi"/>
          <w:i/>
          <w:iCs/>
          <w:sz w:val="20"/>
          <w:szCs w:val="22"/>
        </w:rPr>
        <w:t xml:space="preserve"> </w:t>
      </w:r>
      <w:r w:rsidR="00014BEA" w:rsidRPr="00C12289">
        <w:rPr>
          <w:rFonts w:asciiTheme="minorHAnsi" w:hAnsiTheme="minorHAnsi" w:cstheme="minorHAnsi"/>
          <w:i/>
          <w:iCs/>
          <w:sz w:val="20"/>
          <w:szCs w:val="22"/>
        </w:rPr>
        <w:t xml:space="preserve">(estructura silábica, secuencia acentual… la fonética de las oraciones (prosodia), acento y ritmo de los enunciados, entonación y la reducción fonética que comprende la reducción vocal, formas fuertes y débiles, asimilación, elisión…” </w:t>
      </w:r>
      <w:r w:rsidR="00014BEA" w:rsidRPr="00C12289">
        <w:rPr>
          <w:rFonts w:asciiTheme="minorHAnsi" w:hAnsiTheme="minorHAnsi" w:cstheme="minorHAnsi"/>
          <w:sz w:val="20"/>
          <w:szCs w:val="22"/>
        </w:rPr>
        <w:t>la cual el alumno manifestará posteriormente, en las diferentes intervenciones pedagógicas en las que se desempeñará como profesional.</w:t>
      </w:r>
    </w:p>
    <w:p w:rsidR="00014BEA" w:rsidRDefault="00014BEA" w:rsidP="00014BEA">
      <w:pPr>
        <w:pStyle w:val="Default"/>
        <w:jc w:val="both"/>
        <w:rPr>
          <w:sz w:val="22"/>
          <w:szCs w:val="22"/>
        </w:rPr>
      </w:pPr>
    </w:p>
    <w:p w:rsidR="00014BEA" w:rsidRPr="00145EE0" w:rsidRDefault="008016B4" w:rsidP="00014BEA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 w:rsidRPr="00145EE0">
        <w:rPr>
          <w:rFonts w:asciiTheme="minorHAnsi" w:hAnsiTheme="minorHAnsi" w:cstheme="minorHAnsi"/>
          <w:sz w:val="20"/>
          <w:szCs w:val="22"/>
        </w:rPr>
        <w:t xml:space="preserve">Entendiendo al aprendizaje </w:t>
      </w:r>
      <w:r>
        <w:rPr>
          <w:rFonts w:asciiTheme="minorHAnsi" w:hAnsiTheme="minorHAnsi" w:cstheme="minorHAnsi"/>
          <w:sz w:val="20"/>
          <w:szCs w:val="22"/>
        </w:rPr>
        <w:t>como un proceso de construcción</w:t>
      </w:r>
      <w:r w:rsidRPr="00145EE0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y s</w:t>
      </w:r>
      <w:r w:rsidR="00145EE0" w:rsidRPr="00145EE0">
        <w:rPr>
          <w:rFonts w:asciiTheme="minorHAnsi" w:hAnsiTheme="minorHAnsi" w:cstheme="minorHAnsi"/>
          <w:sz w:val="20"/>
          <w:szCs w:val="22"/>
        </w:rPr>
        <w:t xml:space="preserve">iguiendo estos lineamientos, nos abocaremos en primer lugar al análisis de la cadena del habla y del aparato fonador, para luego ir al </w:t>
      </w:r>
      <w:r w:rsidR="00014BEA" w:rsidRPr="00145EE0">
        <w:rPr>
          <w:rFonts w:asciiTheme="minorHAnsi" w:hAnsiTheme="minorHAnsi" w:cstheme="minorHAnsi"/>
          <w:sz w:val="20"/>
          <w:szCs w:val="22"/>
        </w:rPr>
        <w:t xml:space="preserve">reconocimiento, la comprensión y producción </w:t>
      </w:r>
      <w:r w:rsidR="00145EE0" w:rsidRPr="00145EE0">
        <w:rPr>
          <w:rFonts w:asciiTheme="minorHAnsi" w:hAnsiTheme="minorHAnsi" w:cstheme="minorHAnsi"/>
          <w:sz w:val="20"/>
          <w:szCs w:val="22"/>
        </w:rPr>
        <w:t>tanto de cada elemento del sistema fonológico de la lengua como de</w:t>
      </w:r>
      <w:r w:rsidR="00014BEA" w:rsidRPr="00145EE0">
        <w:rPr>
          <w:rFonts w:asciiTheme="minorHAnsi" w:hAnsiTheme="minorHAnsi" w:cstheme="minorHAnsi"/>
          <w:sz w:val="20"/>
          <w:szCs w:val="22"/>
        </w:rPr>
        <w:t xml:space="preserve">l ritmo, la musicalidad y su realización en contextos concretos de significado. A su vez, </w:t>
      </w:r>
      <w:r>
        <w:rPr>
          <w:rFonts w:asciiTheme="minorHAnsi" w:hAnsiTheme="minorHAnsi" w:cstheme="minorHAnsi"/>
          <w:sz w:val="20"/>
          <w:szCs w:val="22"/>
        </w:rPr>
        <w:t>y t</w:t>
      </w:r>
      <w:r w:rsidR="00014BEA" w:rsidRPr="00145EE0">
        <w:rPr>
          <w:rFonts w:asciiTheme="minorHAnsi" w:hAnsiTheme="minorHAnsi" w:cstheme="minorHAnsi"/>
          <w:sz w:val="20"/>
          <w:szCs w:val="22"/>
        </w:rPr>
        <w:t>eniendo en cuenta una perspectiva comunicativa del uso de la lengua</w:t>
      </w:r>
      <w:r>
        <w:rPr>
          <w:rFonts w:asciiTheme="minorHAnsi" w:hAnsiTheme="minorHAnsi" w:cstheme="minorHAnsi"/>
          <w:sz w:val="20"/>
          <w:szCs w:val="22"/>
        </w:rPr>
        <w:t>,</w:t>
      </w:r>
      <w:r w:rsidR="00014BEA" w:rsidRPr="00145EE0"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 xml:space="preserve">se hará hincapié en los rasgos suprasegmentales, </w:t>
      </w:r>
      <w:r w:rsidR="00014BEA" w:rsidRPr="00145EE0">
        <w:rPr>
          <w:rFonts w:asciiTheme="minorHAnsi" w:hAnsiTheme="minorHAnsi" w:cstheme="minorHAnsi"/>
          <w:sz w:val="20"/>
          <w:szCs w:val="22"/>
        </w:rPr>
        <w:t xml:space="preserve">los </w:t>
      </w:r>
      <w:r>
        <w:rPr>
          <w:rFonts w:asciiTheme="minorHAnsi" w:hAnsiTheme="minorHAnsi" w:cstheme="minorHAnsi"/>
          <w:sz w:val="20"/>
          <w:szCs w:val="22"/>
        </w:rPr>
        <w:t>cuales</w:t>
      </w:r>
      <w:r w:rsidR="00014BEA" w:rsidRPr="00145EE0">
        <w:rPr>
          <w:rFonts w:asciiTheme="minorHAnsi" w:hAnsiTheme="minorHAnsi" w:cstheme="minorHAnsi"/>
          <w:sz w:val="20"/>
          <w:szCs w:val="22"/>
        </w:rPr>
        <w:t xml:space="preserve"> poseen </w:t>
      </w:r>
      <w:r>
        <w:rPr>
          <w:rFonts w:asciiTheme="minorHAnsi" w:hAnsiTheme="minorHAnsi" w:cstheme="minorHAnsi"/>
          <w:sz w:val="20"/>
          <w:szCs w:val="22"/>
        </w:rPr>
        <w:t xml:space="preserve">la </w:t>
      </w:r>
      <w:r w:rsidR="00014BEA" w:rsidRPr="00145EE0">
        <w:rPr>
          <w:rFonts w:asciiTheme="minorHAnsi" w:hAnsiTheme="minorHAnsi" w:cstheme="minorHAnsi"/>
          <w:sz w:val="20"/>
          <w:szCs w:val="22"/>
        </w:rPr>
        <w:t>mayor incidencia comunicativa y por lo tanto resultan fundamentales para distinguir y comunicar significado en consonancia con el contexto discursivo en el que se interactúe.</w:t>
      </w:r>
    </w:p>
    <w:p w:rsidR="00014BEA" w:rsidRDefault="00014BEA" w:rsidP="00014BEA">
      <w:pPr>
        <w:spacing w:after="0" w:line="240" w:lineRule="auto"/>
      </w:pPr>
    </w:p>
    <w:p w:rsidR="0002240B" w:rsidRPr="0002240B" w:rsidRDefault="0002240B" w:rsidP="0002240B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02240B">
        <w:rPr>
          <w:rFonts w:ascii="Calibri" w:hAnsi="Calibri" w:cs="Calibri"/>
          <w:b/>
        </w:rPr>
        <w:t>2- Objetivos Generales:</w:t>
      </w:r>
    </w:p>
    <w:p w:rsidR="0002240B" w:rsidRDefault="0002240B" w:rsidP="00014BEA">
      <w:pPr>
        <w:spacing w:after="0" w:line="240" w:lineRule="auto"/>
      </w:pPr>
    </w:p>
    <w:p w:rsidR="00A74567" w:rsidRPr="006B5225" w:rsidRDefault="00A74567" w:rsidP="00A7456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B5225">
        <w:rPr>
          <w:rFonts w:ascii="Calibri" w:hAnsi="Calibri" w:cs="Calibri"/>
          <w:sz w:val="20"/>
          <w:szCs w:val="20"/>
        </w:rPr>
        <w:t>Promover el desarrollo de las competencias comunicativas (escuchar, hablar, leer y escribir) para actuar de modo crítico, creativo, reflexivo y responsable frente a la información y sus usos.</w:t>
      </w:r>
    </w:p>
    <w:p w:rsidR="00A74567" w:rsidRPr="006B5225" w:rsidRDefault="00A74567" w:rsidP="00A74567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B5225">
        <w:rPr>
          <w:rFonts w:ascii="Calibri" w:hAnsi="Calibri" w:cs="Calibri"/>
          <w:sz w:val="20"/>
          <w:szCs w:val="20"/>
        </w:rPr>
        <w:t>Generar una actitud de reflexión sobre la práctica del lenguaje que facilite el aprendizaje en forma gradual</w:t>
      </w:r>
      <w:r>
        <w:rPr>
          <w:rFonts w:ascii="Calibri" w:hAnsi="Calibri" w:cs="Calibri"/>
          <w:sz w:val="20"/>
          <w:szCs w:val="20"/>
        </w:rPr>
        <w:t xml:space="preserve"> y acepte el error como parte fundamental de ese aprendizaje</w:t>
      </w:r>
      <w:r w:rsidRPr="006B5225">
        <w:rPr>
          <w:rFonts w:ascii="Calibri" w:hAnsi="Calibri" w:cs="Calibri"/>
          <w:sz w:val="20"/>
          <w:szCs w:val="20"/>
        </w:rPr>
        <w:t>.</w:t>
      </w:r>
    </w:p>
    <w:p w:rsidR="00991EA9" w:rsidRPr="00991EA9" w:rsidRDefault="00991EA9" w:rsidP="0056148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91EA9">
        <w:rPr>
          <w:rFonts w:ascii="Calibri" w:hAnsi="Calibri" w:cs="Calibri"/>
          <w:sz w:val="20"/>
          <w:szCs w:val="20"/>
        </w:rPr>
        <w:t>Mejorar la expresión oral para el desempeño de la profesión docente.</w:t>
      </w:r>
    </w:p>
    <w:p w:rsidR="00991EA9" w:rsidRPr="00991EA9" w:rsidRDefault="00991EA9" w:rsidP="0056148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91EA9">
        <w:rPr>
          <w:rFonts w:ascii="Calibri" w:hAnsi="Calibri" w:cs="Calibri"/>
          <w:sz w:val="20"/>
          <w:szCs w:val="20"/>
        </w:rPr>
        <w:t>Optimizar la pronunciación del sistema de vocales y consonantes del idioma inglés.</w:t>
      </w:r>
    </w:p>
    <w:p w:rsidR="00991EA9" w:rsidRPr="00991EA9" w:rsidRDefault="00991EA9" w:rsidP="0056148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91EA9">
        <w:rPr>
          <w:rFonts w:ascii="Calibri" w:hAnsi="Calibri" w:cs="Calibri"/>
          <w:sz w:val="20"/>
          <w:szCs w:val="20"/>
        </w:rPr>
        <w:t>Aplicar correctamente variaciones fonéticas, simplificaciones, modificaciones, acentuación y ritmo en diferentes contextos y situaciones comunicativas.</w:t>
      </w:r>
    </w:p>
    <w:p w:rsidR="00AB2A1B" w:rsidRPr="00991EA9" w:rsidRDefault="00AB2A1B" w:rsidP="00AB2A1B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91EA9">
        <w:rPr>
          <w:rFonts w:ascii="Calibri" w:hAnsi="Calibri" w:cs="Calibri"/>
          <w:sz w:val="20"/>
          <w:szCs w:val="20"/>
        </w:rPr>
        <w:t>Elaborar correctamente transcripciones fonéticas y fonológicas, al dictado y desde textos escritos convencionales</w:t>
      </w:r>
      <w:r>
        <w:rPr>
          <w:rFonts w:ascii="Calibri" w:hAnsi="Calibri" w:cs="Calibri"/>
          <w:sz w:val="20"/>
          <w:szCs w:val="20"/>
        </w:rPr>
        <w:t>.</w:t>
      </w:r>
    </w:p>
    <w:p w:rsidR="00991EA9" w:rsidRPr="00991EA9" w:rsidRDefault="00991EA9" w:rsidP="0056148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91EA9">
        <w:rPr>
          <w:rFonts w:ascii="Calibri" w:hAnsi="Calibri" w:cs="Calibri"/>
          <w:sz w:val="20"/>
          <w:szCs w:val="20"/>
        </w:rPr>
        <w:t>Reconocer las similitudes y diferencias entre inglés y español con respecto a la acentuación, ritmo y entonación.</w:t>
      </w:r>
    </w:p>
    <w:p w:rsidR="00991EA9" w:rsidRPr="00991EA9" w:rsidRDefault="00991EA9" w:rsidP="00561485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91EA9">
        <w:rPr>
          <w:rFonts w:ascii="Calibri" w:hAnsi="Calibri" w:cs="Calibri"/>
          <w:sz w:val="20"/>
          <w:szCs w:val="20"/>
        </w:rPr>
        <w:t>Comprender las dificultades ocasionadas por la interferencia de la lengua materna sobre el aprendizaje de la lengua extranjera.</w:t>
      </w:r>
    </w:p>
    <w:p w:rsidR="00947749" w:rsidRDefault="00947749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:rsidR="00362BDB" w:rsidRPr="00362BDB" w:rsidRDefault="00362BDB" w:rsidP="00362BDB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362BDB">
        <w:rPr>
          <w:rFonts w:ascii="Calibri" w:hAnsi="Calibri" w:cs="Calibri"/>
          <w:b/>
        </w:rPr>
        <w:t xml:space="preserve">3- Competencias de la Asignatura: </w:t>
      </w:r>
    </w:p>
    <w:p w:rsidR="007725A5" w:rsidRDefault="007725A5" w:rsidP="00362BDB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Se trabajará fundamentalmente la oralidad, haciendo hincapié en los diferentes componentes de la competencia comunicativa: </w:t>
      </w:r>
    </w:p>
    <w:p w:rsidR="00362BDB" w:rsidRPr="006B5225" w:rsidRDefault="007725A5" w:rsidP="00362BDB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Pragmática</w:t>
      </w:r>
      <w:r w:rsidR="00362BDB" w:rsidRPr="006B5225">
        <w:rPr>
          <w:rFonts w:cs="Calibri"/>
          <w:sz w:val="20"/>
          <w:szCs w:val="20"/>
        </w:rPr>
        <w:t>: uso comunicativo, intencionalidad y propósito comunicativo.</w:t>
      </w:r>
    </w:p>
    <w:p w:rsidR="00362BDB" w:rsidRDefault="007725A5" w:rsidP="00362BDB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362BDB" w:rsidRPr="006B5225">
        <w:rPr>
          <w:rFonts w:cs="Calibri"/>
          <w:sz w:val="20"/>
          <w:szCs w:val="20"/>
        </w:rPr>
        <w:t>stratégica: uso adecuado del contexto y canal de comunicación, empleo de estrategias paralingüísticas para suplir deficiencias en la comunicación y establecer el propósito comunicativo.</w:t>
      </w:r>
    </w:p>
    <w:p w:rsidR="00362BDB" w:rsidRPr="006B5225" w:rsidRDefault="007725A5" w:rsidP="00362BDB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L</w:t>
      </w:r>
      <w:r w:rsidR="00362BDB" w:rsidRPr="006B5225">
        <w:rPr>
          <w:rFonts w:cs="Calibri"/>
          <w:sz w:val="20"/>
          <w:szCs w:val="20"/>
        </w:rPr>
        <w:t>ingüística: conocimiento de recursos sintácticos, semánticos, morfológicos y fonológicos y sus posibilidades de expresión de ideas.</w:t>
      </w:r>
    </w:p>
    <w:p w:rsidR="00362BDB" w:rsidRDefault="00362BDB" w:rsidP="00362BDB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Sociolingüística: conocimiento y adecuación de discursos según corresponde.</w:t>
      </w:r>
    </w:p>
    <w:p w:rsidR="00114FF7" w:rsidRPr="00E67327" w:rsidRDefault="00114FF7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  <w:lang w:val="es-CO"/>
        </w:rPr>
      </w:pPr>
    </w:p>
    <w:p w:rsidR="00114FF7" w:rsidRPr="00754552" w:rsidRDefault="007856D3" w:rsidP="00754552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754552">
        <w:rPr>
          <w:rFonts w:ascii="Calibri" w:hAnsi="Calibri" w:cs="Calibri"/>
          <w:b/>
        </w:rPr>
        <w:t xml:space="preserve">4- </w:t>
      </w:r>
      <w:r w:rsidR="00754552" w:rsidRPr="00754552">
        <w:rPr>
          <w:rFonts w:ascii="Calibri" w:hAnsi="Calibri" w:cs="Calibri"/>
          <w:b/>
        </w:rPr>
        <w:t>Objetivos Específicos:</w:t>
      </w:r>
    </w:p>
    <w:p w:rsidR="00754552" w:rsidRPr="00E67327" w:rsidRDefault="00754552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</w:rPr>
      </w:pPr>
    </w:p>
    <w:p w:rsidR="00754552" w:rsidRPr="00754552" w:rsidRDefault="00754552" w:rsidP="00754552">
      <w:pPr>
        <w:spacing w:after="0" w:line="240" w:lineRule="auto"/>
        <w:jc w:val="both"/>
        <w:rPr>
          <w:rFonts w:cstheme="minorHAnsi"/>
          <w:b/>
        </w:rPr>
      </w:pPr>
      <w:r w:rsidRPr="00754552">
        <w:rPr>
          <w:rFonts w:cstheme="minorHAnsi"/>
          <w:b/>
        </w:rPr>
        <w:t>Unidad I: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Conocer y explicar las relaciones entre las ciencias lingüísticas y del habla.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Conocer, definir y explicar los alcances de la fonética, sus áreas y unidades de análisis.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Conocer, definir y explicar los alcances de la fonología y unidades de análisis.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Conocer y explicar la cadena del habla.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Describir la constitución del aparato fonador y explicar su funcionamiento.</w:t>
      </w:r>
    </w:p>
    <w:p w:rsidR="00754552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 xml:space="preserve">Conocer y explicar las dificultades de la pronunciación inglesa. </w:t>
      </w:r>
    </w:p>
    <w:p w:rsidR="00E41904" w:rsidRDefault="00E41904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Conocer y explicar las unidades del inventario de sonidos de la lengua extranjera y sus clasificaciones. </w:t>
      </w:r>
    </w:p>
    <w:p w:rsidR="00E41904" w:rsidRPr="00C40A3D" w:rsidRDefault="00E41904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>
        <w:rPr>
          <w:sz w:val="20"/>
          <w:lang w:val="es-ES"/>
        </w:rPr>
        <w:t xml:space="preserve">Reconocer y producir estas unidades correctamente. 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 xml:space="preserve">Realizar transcripciones </w:t>
      </w:r>
      <w:proofErr w:type="spellStart"/>
      <w:r w:rsidRPr="00C40A3D">
        <w:rPr>
          <w:sz w:val="20"/>
          <w:lang w:val="es-ES"/>
        </w:rPr>
        <w:t>fonémicas</w:t>
      </w:r>
      <w:proofErr w:type="spellEnd"/>
      <w:r w:rsidRPr="00C40A3D">
        <w:rPr>
          <w:sz w:val="20"/>
          <w:lang w:val="es-ES"/>
        </w:rPr>
        <w:t xml:space="preserve"> </w:t>
      </w:r>
      <w:r w:rsidR="00792C78">
        <w:rPr>
          <w:sz w:val="20"/>
          <w:lang w:val="es-ES"/>
        </w:rPr>
        <w:t>simples (palabras y frases cortas)</w:t>
      </w:r>
      <w:r w:rsidRPr="00C40A3D">
        <w:rPr>
          <w:sz w:val="20"/>
          <w:lang w:val="es-ES"/>
        </w:rPr>
        <w:t xml:space="preserve">. </w:t>
      </w:r>
    </w:p>
    <w:p w:rsidR="00754552" w:rsidRPr="00C40A3D" w:rsidRDefault="00754552" w:rsidP="00754552">
      <w:pPr>
        <w:numPr>
          <w:ilvl w:val="0"/>
          <w:numId w:val="5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Interpretar y leer con corrección y fl</w:t>
      </w:r>
      <w:r w:rsidR="002F1C19">
        <w:rPr>
          <w:sz w:val="20"/>
          <w:lang w:val="es-ES"/>
        </w:rPr>
        <w:t xml:space="preserve">uidez transcripciones </w:t>
      </w:r>
      <w:proofErr w:type="spellStart"/>
      <w:r w:rsidR="002F1C19">
        <w:rPr>
          <w:sz w:val="20"/>
          <w:lang w:val="es-ES"/>
        </w:rPr>
        <w:t>fonémicas</w:t>
      </w:r>
      <w:proofErr w:type="spellEnd"/>
      <w:r w:rsidRPr="00C40A3D">
        <w:rPr>
          <w:sz w:val="20"/>
          <w:lang w:val="es-ES"/>
        </w:rPr>
        <w:t>.</w:t>
      </w:r>
    </w:p>
    <w:p w:rsidR="00754552" w:rsidRPr="00E67327" w:rsidRDefault="00754552" w:rsidP="0075455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</w:rPr>
      </w:pPr>
    </w:p>
    <w:p w:rsidR="00754552" w:rsidRPr="00754552" w:rsidRDefault="00754552" w:rsidP="00754552">
      <w:pPr>
        <w:spacing w:after="0" w:line="240" w:lineRule="auto"/>
        <w:jc w:val="both"/>
        <w:rPr>
          <w:rFonts w:cstheme="minorHAnsi"/>
          <w:b/>
        </w:rPr>
      </w:pPr>
      <w:r w:rsidRPr="00754552">
        <w:rPr>
          <w:rFonts w:cstheme="minorHAnsi"/>
          <w:b/>
        </w:rPr>
        <w:t>Unidad II: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ind w:right="284"/>
        <w:jc w:val="both"/>
        <w:rPr>
          <w:b/>
        </w:rPr>
      </w:pPr>
      <w:r w:rsidRPr="00C40A3D">
        <w:rPr>
          <w:sz w:val="20"/>
          <w:lang w:val="es-ES"/>
        </w:rPr>
        <w:t>Explicar y producir correctamente modificaciones y simplificaciones fonológicas.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Reconocer y transcribir correctamente estas modificaciones y simplificaciones.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ind w:right="284"/>
        <w:jc w:val="both"/>
        <w:rPr>
          <w:b/>
        </w:rPr>
      </w:pPr>
      <w:r w:rsidRPr="00C40A3D">
        <w:rPr>
          <w:sz w:val="20"/>
          <w:lang w:val="es-ES"/>
        </w:rPr>
        <w:t>Reconocer, interpretar y leer guiones fonéticos correctamente.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ind w:right="284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Identificar y transcribir correctamente las modificaciones y simplificaciones al dictado.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C40A3D">
        <w:rPr>
          <w:sz w:val="20"/>
          <w:lang w:val="es-ES"/>
        </w:rPr>
        <w:t xml:space="preserve">Definir y explicar “prominencia”. Describir sus variables. 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C40A3D">
        <w:rPr>
          <w:sz w:val="20"/>
          <w:lang w:val="es-ES"/>
        </w:rPr>
        <w:t>Aplicar la acentuación en palabras simples y compuestas, en enunciados y en párrafos.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jc w:val="both"/>
        <w:rPr>
          <w:lang w:val="es-ES"/>
        </w:rPr>
      </w:pPr>
      <w:r w:rsidRPr="00C40A3D">
        <w:rPr>
          <w:sz w:val="20"/>
          <w:lang w:val="es-ES"/>
        </w:rPr>
        <w:t>Relacionar los patrones de acentuación con la semántica y las categorías gramaticales.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Identificar acentos y transcribirlos al dictado.</w:t>
      </w:r>
    </w:p>
    <w:p w:rsidR="00754552" w:rsidRPr="00C40A3D" w:rsidRDefault="00754552" w:rsidP="00754552">
      <w:pPr>
        <w:numPr>
          <w:ilvl w:val="0"/>
          <w:numId w:val="3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 xml:space="preserve">Producir textos orales con una acentuación correcta. </w:t>
      </w:r>
    </w:p>
    <w:p w:rsidR="00754552" w:rsidRPr="00E67327" w:rsidRDefault="00754552" w:rsidP="00754552">
      <w:pPr>
        <w:spacing w:after="0" w:line="240" w:lineRule="auto"/>
        <w:jc w:val="both"/>
        <w:rPr>
          <w:sz w:val="16"/>
          <w:szCs w:val="20"/>
          <w:lang w:val="es-ES"/>
        </w:rPr>
      </w:pPr>
    </w:p>
    <w:p w:rsidR="00754552" w:rsidRPr="00754552" w:rsidRDefault="00754552" w:rsidP="00754552">
      <w:pPr>
        <w:spacing w:after="0" w:line="240" w:lineRule="auto"/>
        <w:jc w:val="both"/>
        <w:rPr>
          <w:rFonts w:cstheme="minorHAnsi"/>
          <w:b/>
        </w:rPr>
      </w:pPr>
      <w:r w:rsidRPr="00754552">
        <w:rPr>
          <w:rFonts w:cstheme="minorHAnsi"/>
          <w:b/>
        </w:rPr>
        <w:t>Unidad III: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C40A3D">
        <w:rPr>
          <w:sz w:val="20"/>
          <w:lang w:val="es-ES"/>
        </w:rPr>
        <w:t>Conocer y explicar las cuatro funciones de la entonación en el idioma inglés.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C40A3D">
        <w:rPr>
          <w:sz w:val="20"/>
          <w:lang w:val="es-ES"/>
        </w:rPr>
        <w:t>Conocer los roles y características de la entonación.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Conocer y contrastar la forma y función de la entonación.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lang w:val="es-ES"/>
        </w:rPr>
      </w:pPr>
      <w:r w:rsidRPr="00C40A3D">
        <w:rPr>
          <w:sz w:val="20"/>
          <w:lang w:val="es-ES"/>
        </w:rPr>
        <w:t>Identificar y aplicar correctamente los tonos al dictado.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Leer utilizando correctamente la acentuación y entonación inglesas.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Producir correctamente los tonos de la lengua inglesa en el habla cotidiana.</w:t>
      </w:r>
    </w:p>
    <w:p w:rsidR="00754552" w:rsidRPr="00C40A3D" w:rsidRDefault="00754552" w:rsidP="00754552">
      <w:pPr>
        <w:numPr>
          <w:ilvl w:val="0"/>
          <w:numId w:val="4"/>
        </w:numPr>
        <w:spacing w:after="0" w:line="240" w:lineRule="auto"/>
        <w:jc w:val="both"/>
        <w:rPr>
          <w:sz w:val="20"/>
          <w:lang w:val="es-ES"/>
        </w:rPr>
      </w:pPr>
      <w:r w:rsidRPr="00C40A3D">
        <w:rPr>
          <w:sz w:val="20"/>
          <w:lang w:val="es-ES"/>
        </w:rPr>
        <w:t>Valorar la importancia de una correcta dicción a los efectos de la comunicación.</w:t>
      </w:r>
    </w:p>
    <w:p w:rsidR="00754552" w:rsidRPr="00E67327" w:rsidRDefault="00754552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  <w:lang w:val="es-ES"/>
        </w:rPr>
      </w:pPr>
    </w:p>
    <w:p w:rsidR="00796AF4" w:rsidRPr="00E67327" w:rsidRDefault="00796AF4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  <w:lang w:val="es-ES"/>
        </w:rPr>
      </w:pPr>
    </w:p>
    <w:p w:rsidR="007856D3" w:rsidRPr="00796AF4" w:rsidRDefault="00796AF4" w:rsidP="00796AF4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796AF4">
        <w:rPr>
          <w:rFonts w:ascii="Calibri" w:hAnsi="Calibri" w:cs="Calibri"/>
          <w:b/>
        </w:rPr>
        <w:t>5- Contenidos por Unidad</w:t>
      </w:r>
    </w:p>
    <w:p w:rsidR="00796AF4" w:rsidRPr="00B47A95" w:rsidRDefault="00796AF4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</w:rPr>
      </w:pPr>
    </w:p>
    <w:p w:rsidR="00796AF4" w:rsidRPr="00796AF4" w:rsidRDefault="00796AF4" w:rsidP="00796AF4">
      <w:pPr>
        <w:spacing w:after="0" w:line="240" w:lineRule="auto"/>
        <w:contextualSpacing/>
        <w:jc w:val="both"/>
        <w:rPr>
          <w:rFonts w:ascii="Calibri" w:hAnsi="Calibri" w:cs="Calibri"/>
          <w:b/>
        </w:rPr>
      </w:pPr>
      <w:r w:rsidRPr="00796AF4">
        <w:rPr>
          <w:rFonts w:ascii="Calibri" w:hAnsi="Calibri" w:cs="Calibri"/>
          <w:b/>
        </w:rPr>
        <w:t>Unidad I</w:t>
      </w:r>
    </w:p>
    <w:p w:rsidR="00796AF4" w:rsidRPr="00796AF4" w:rsidRDefault="00796AF4" w:rsidP="00796AF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796AF4">
        <w:rPr>
          <w:rFonts w:asciiTheme="minorHAnsi" w:hAnsiTheme="minorHAnsi" w:cstheme="minorHAnsi"/>
          <w:sz w:val="20"/>
          <w:lang w:val="en-GB"/>
        </w:rPr>
        <w:t>The Linguistic Sciences and relations with Phonetics and Phonology.</w:t>
      </w:r>
      <w:proofErr w:type="gramEnd"/>
      <w:r w:rsidRPr="00796AF4">
        <w:rPr>
          <w:rFonts w:asciiTheme="minorHAnsi" w:hAnsiTheme="minorHAnsi" w:cstheme="minorHAnsi"/>
          <w:sz w:val="20"/>
          <w:lang w:val="en-GB"/>
        </w:rPr>
        <w:t xml:space="preserve"> Phonetics: fields and units of study. </w:t>
      </w:r>
      <w:proofErr w:type="gramStart"/>
      <w:r w:rsidRPr="00796AF4">
        <w:rPr>
          <w:rFonts w:asciiTheme="minorHAnsi" w:hAnsiTheme="minorHAnsi" w:cstheme="minorHAnsi"/>
          <w:sz w:val="20"/>
          <w:lang w:val="en-GB"/>
        </w:rPr>
        <w:t>The scope of Phonology.</w:t>
      </w:r>
      <w:proofErr w:type="gramEnd"/>
      <w:r w:rsidRPr="00796AF4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="009A3E38">
        <w:rPr>
          <w:rFonts w:asciiTheme="minorHAnsi" w:hAnsiTheme="minorHAnsi" w:cstheme="minorHAnsi"/>
          <w:sz w:val="20"/>
          <w:lang w:val="en-GB"/>
        </w:rPr>
        <w:t>The speech chain.</w:t>
      </w:r>
      <w:proofErr w:type="gramEnd"/>
      <w:r w:rsidR="009A3E38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="009A3E38">
        <w:rPr>
          <w:rFonts w:asciiTheme="minorHAnsi" w:hAnsiTheme="minorHAnsi" w:cstheme="minorHAnsi"/>
          <w:sz w:val="20"/>
          <w:lang w:val="en-GB"/>
        </w:rPr>
        <w:t>The speech mechanism.</w:t>
      </w:r>
      <w:proofErr w:type="gramEnd"/>
      <w:r w:rsidR="009A3E38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lang w:val="en-GB"/>
        </w:rPr>
        <w:t>I</w:t>
      </w:r>
      <w:r w:rsidRPr="00796AF4">
        <w:rPr>
          <w:rFonts w:asciiTheme="minorHAnsi" w:hAnsiTheme="minorHAnsi" w:cstheme="minorHAnsi"/>
          <w:sz w:val="20"/>
          <w:lang w:val="en-GB"/>
        </w:rPr>
        <w:t xml:space="preserve">nventory of </w:t>
      </w:r>
      <w:r>
        <w:rPr>
          <w:rFonts w:asciiTheme="minorHAnsi" w:hAnsiTheme="minorHAnsi" w:cstheme="minorHAnsi"/>
          <w:sz w:val="20"/>
          <w:lang w:val="en-GB"/>
        </w:rPr>
        <w:t xml:space="preserve">the </w:t>
      </w:r>
      <w:r w:rsidRPr="00796AF4">
        <w:rPr>
          <w:rFonts w:asciiTheme="minorHAnsi" w:hAnsiTheme="minorHAnsi" w:cstheme="minorHAnsi"/>
          <w:sz w:val="20"/>
          <w:lang w:val="en-GB"/>
        </w:rPr>
        <w:t xml:space="preserve">English </w:t>
      </w:r>
      <w:r>
        <w:rPr>
          <w:rFonts w:asciiTheme="minorHAnsi" w:hAnsiTheme="minorHAnsi" w:cstheme="minorHAnsi"/>
          <w:sz w:val="20"/>
          <w:lang w:val="en-GB"/>
        </w:rPr>
        <w:t xml:space="preserve">system of </w:t>
      </w:r>
      <w:r w:rsidRPr="00796AF4">
        <w:rPr>
          <w:rFonts w:asciiTheme="minorHAnsi" w:hAnsiTheme="minorHAnsi" w:cstheme="minorHAnsi"/>
          <w:sz w:val="20"/>
          <w:lang w:val="en-GB"/>
        </w:rPr>
        <w:t>sounds.</w:t>
      </w:r>
      <w:proofErr w:type="gramEnd"/>
      <w:r w:rsidRPr="00796AF4">
        <w:rPr>
          <w:rFonts w:asciiTheme="minorHAnsi" w:hAnsiTheme="minorHAnsi" w:cstheme="minorHAnsi"/>
          <w:sz w:val="20"/>
          <w:lang w:val="en-GB"/>
        </w:rPr>
        <w:t xml:space="preserve"> The English consonants</w:t>
      </w:r>
      <w:r w:rsidR="009A3E38">
        <w:rPr>
          <w:rFonts w:asciiTheme="minorHAnsi" w:hAnsiTheme="minorHAnsi" w:cstheme="minorHAnsi"/>
          <w:sz w:val="20"/>
          <w:lang w:val="en-GB"/>
        </w:rPr>
        <w:t>: phonetic features, classification and description</w:t>
      </w:r>
      <w:r w:rsidRPr="00796AF4">
        <w:rPr>
          <w:rFonts w:asciiTheme="minorHAnsi" w:hAnsiTheme="minorHAnsi" w:cstheme="minorHAnsi"/>
          <w:sz w:val="20"/>
          <w:lang w:val="en-GB"/>
        </w:rPr>
        <w:t>. The English vowels</w:t>
      </w:r>
      <w:r w:rsidR="009A3E38">
        <w:rPr>
          <w:rFonts w:asciiTheme="minorHAnsi" w:hAnsiTheme="minorHAnsi" w:cstheme="minorHAnsi"/>
          <w:sz w:val="20"/>
          <w:lang w:val="en-GB"/>
        </w:rPr>
        <w:t>: phonetic features, classification and description</w:t>
      </w:r>
      <w:r w:rsidRPr="00796AF4">
        <w:rPr>
          <w:rFonts w:asciiTheme="minorHAnsi" w:hAnsiTheme="minorHAnsi" w:cstheme="minorHAnsi"/>
          <w:sz w:val="20"/>
          <w:lang w:val="en-GB"/>
        </w:rPr>
        <w:t xml:space="preserve">. </w:t>
      </w:r>
      <w:proofErr w:type="gramStart"/>
      <w:r w:rsidRPr="00796AF4">
        <w:rPr>
          <w:rFonts w:asciiTheme="minorHAnsi" w:hAnsiTheme="minorHAnsi" w:cstheme="minorHAnsi"/>
          <w:sz w:val="20"/>
          <w:lang w:val="en-GB"/>
        </w:rPr>
        <w:t>Transcriptions and dictations.</w:t>
      </w:r>
      <w:proofErr w:type="gramEnd"/>
      <w:r w:rsidRPr="00796AF4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796AF4">
        <w:rPr>
          <w:rFonts w:asciiTheme="minorHAnsi" w:hAnsiTheme="minorHAnsi" w:cstheme="minorHAnsi"/>
          <w:sz w:val="20"/>
          <w:lang w:val="en-GB"/>
        </w:rPr>
        <w:t>Problems and difficulties of pronunciation.</w:t>
      </w:r>
      <w:proofErr w:type="gramEnd"/>
    </w:p>
    <w:p w:rsidR="00AD2891" w:rsidRPr="00B47A95" w:rsidRDefault="00AD2891" w:rsidP="000224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0"/>
          <w:lang w:val="en-US"/>
        </w:rPr>
      </w:pPr>
    </w:p>
    <w:p w:rsidR="00AD2891" w:rsidRPr="00155F41" w:rsidRDefault="00155F41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  <w:lang w:val="en-US"/>
        </w:rPr>
      </w:pPr>
      <w:proofErr w:type="spellStart"/>
      <w:r w:rsidRPr="00155F41">
        <w:rPr>
          <w:rFonts w:ascii="Calibri" w:hAnsi="Calibri" w:cs="Calibri"/>
          <w:b/>
          <w:sz w:val="22"/>
          <w:szCs w:val="20"/>
          <w:lang w:val="en-US"/>
        </w:rPr>
        <w:t>Unidad</w:t>
      </w:r>
      <w:proofErr w:type="spellEnd"/>
      <w:r w:rsidRPr="00155F41">
        <w:rPr>
          <w:rFonts w:ascii="Calibri" w:hAnsi="Calibri" w:cs="Calibri"/>
          <w:b/>
          <w:sz w:val="22"/>
          <w:szCs w:val="20"/>
          <w:lang w:val="en-US"/>
        </w:rPr>
        <w:t xml:space="preserve"> II</w:t>
      </w:r>
    </w:p>
    <w:p w:rsidR="00155F41" w:rsidRPr="00155F41" w:rsidRDefault="00155F41" w:rsidP="000224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Aspects of connected speech at the phonemic level.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Linking features.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Phonemic variations.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Assimilation.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Styles.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Classification.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Historical and contextual assimilation.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Assimilation of manner of articulation.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Assimilation of place of articulation.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Word internal assimilation.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Assimilation at word boundary.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Regressive and progressive assimilation.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sz w:val="20"/>
          <w:lang w:val="en-GB"/>
        </w:rPr>
        <w:t>Coalescence.</w:t>
      </w:r>
      <w:proofErr w:type="gramEnd"/>
      <w:r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Elision.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Classification.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Historical and contextual elision.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Word internal elision.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Elision at word boundary.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Transcription.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Dictation.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Styles of pronunciation.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Teaching problems.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Accentuation.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Prominence.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Stress and accent.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Types of accent.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Accentuation of simple words.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Single and double accented </w:t>
      </w:r>
      <w:r w:rsidRPr="00155F41">
        <w:rPr>
          <w:rFonts w:asciiTheme="minorHAnsi" w:hAnsiTheme="minorHAnsi" w:cstheme="minorHAnsi"/>
          <w:sz w:val="20"/>
          <w:lang w:val="en-GB"/>
        </w:rPr>
        <w:lastRenderedPageBreak/>
        <w:t xml:space="preserve">words.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Accentuation and meaning.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Accentuation of compound words.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Accentuation in connected speech: general principles of sentence stress.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Rhythmical variations.</w:t>
      </w:r>
      <w:proofErr w:type="gramEnd"/>
      <w:r w:rsidRPr="00155F41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155F41">
        <w:rPr>
          <w:rFonts w:asciiTheme="minorHAnsi" w:hAnsiTheme="minorHAnsi" w:cstheme="minorHAnsi"/>
          <w:sz w:val="20"/>
          <w:lang w:val="en-GB"/>
        </w:rPr>
        <w:t>Teaching problems.</w:t>
      </w:r>
      <w:proofErr w:type="gramEnd"/>
    </w:p>
    <w:p w:rsidR="00155F41" w:rsidRPr="00B47A95" w:rsidRDefault="00155F41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6"/>
          <w:szCs w:val="20"/>
          <w:lang w:val="en-US"/>
        </w:rPr>
      </w:pPr>
    </w:p>
    <w:p w:rsidR="00D3717F" w:rsidRPr="00D3717F" w:rsidRDefault="00D3717F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  <w:lang w:val="en-US"/>
        </w:rPr>
      </w:pPr>
      <w:proofErr w:type="spellStart"/>
      <w:r w:rsidRPr="00D3717F">
        <w:rPr>
          <w:rFonts w:ascii="Calibri" w:hAnsi="Calibri" w:cs="Calibri"/>
          <w:b/>
          <w:sz w:val="22"/>
          <w:szCs w:val="20"/>
          <w:lang w:val="en-US"/>
        </w:rPr>
        <w:t>Unidad</w:t>
      </w:r>
      <w:proofErr w:type="spellEnd"/>
      <w:r w:rsidRPr="00D3717F">
        <w:rPr>
          <w:rFonts w:ascii="Calibri" w:hAnsi="Calibri" w:cs="Calibri"/>
          <w:b/>
          <w:sz w:val="22"/>
          <w:szCs w:val="20"/>
          <w:lang w:val="en-US"/>
        </w:rPr>
        <w:t xml:space="preserve"> III</w:t>
      </w:r>
    </w:p>
    <w:p w:rsidR="00D3717F" w:rsidRPr="008D4FF6" w:rsidRDefault="00B47A95" w:rsidP="000224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s-CO"/>
        </w:rPr>
      </w:pP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Intonation.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Tone and tone languages.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Form and functions of intonation.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Characteristics of intonation.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Roles of intonation.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Attitudinal, accentual, grammar and discourse functions of intonation.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Problems in analysing the form of intonation.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Complex tones and pitch height.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Functions of English tones.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The tone unit.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The structure of the tone unit.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The head.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The Pre-Head.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The Tail.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Tonic syllable.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Pitch possibilities in the tone unit. </w:t>
      </w:r>
      <w:proofErr w:type="gramStart"/>
      <w:r w:rsidRPr="00B47A95">
        <w:rPr>
          <w:rFonts w:asciiTheme="minorHAnsi" w:hAnsiTheme="minorHAnsi" w:cstheme="minorHAnsi"/>
          <w:sz w:val="20"/>
          <w:lang w:val="en-GB"/>
        </w:rPr>
        <w:t>High and Low Heads.</w:t>
      </w:r>
      <w:proofErr w:type="gramEnd"/>
      <w:r w:rsidRPr="00B47A95">
        <w:rPr>
          <w:rFonts w:asciiTheme="minorHAnsi" w:hAnsiTheme="minorHAnsi" w:cstheme="minorHAnsi"/>
          <w:sz w:val="20"/>
          <w:lang w:val="en-GB"/>
        </w:rPr>
        <w:t xml:space="preserve"> Tones: Fall, Rise, Level, Fall-Rise, Rise-Fall and combinations. </w:t>
      </w:r>
      <w:proofErr w:type="spellStart"/>
      <w:r w:rsidRPr="00B47A95">
        <w:rPr>
          <w:rFonts w:asciiTheme="minorHAnsi" w:hAnsiTheme="minorHAnsi" w:cstheme="minorHAnsi"/>
          <w:sz w:val="20"/>
        </w:rPr>
        <w:t>Teaching</w:t>
      </w:r>
      <w:proofErr w:type="spellEnd"/>
      <w:r w:rsidRPr="00B47A9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B47A95">
        <w:rPr>
          <w:rFonts w:asciiTheme="minorHAnsi" w:hAnsiTheme="minorHAnsi" w:cstheme="minorHAnsi"/>
          <w:sz w:val="20"/>
        </w:rPr>
        <w:t>problems</w:t>
      </w:r>
      <w:proofErr w:type="spellEnd"/>
      <w:r w:rsidRPr="00B47A95">
        <w:rPr>
          <w:rFonts w:asciiTheme="minorHAnsi" w:hAnsiTheme="minorHAnsi" w:cstheme="minorHAnsi"/>
          <w:sz w:val="20"/>
        </w:rPr>
        <w:t>.</w:t>
      </w:r>
    </w:p>
    <w:p w:rsidR="00155F41" w:rsidRPr="008D4FF6" w:rsidRDefault="00155F41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p w:rsidR="00254A87" w:rsidRPr="008D4FF6" w:rsidRDefault="00254A87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p w:rsidR="00242D9F" w:rsidRPr="00242D9F" w:rsidRDefault="00242D9F" w:rsidP="00242D9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</w:rPr>
      </w:pPr>
      <w:r w:rsidRPr="00242D9F">
        <w:rPr>
          <w:rFonts w:ascii="Calibri" w:hAnsi="Calibri" w:cs="Calibri"/>
          <w:b/>
          <w:sz w:val="22"/>
          <w:szCs w:val="20"/>
          <w:lang w:val="es-CO"/>
        </w:rPr>
        <w:t>6</w:t>
      </w:r>
      <w:r w:rsidR="005F5EF2">
        <w:rPr>
          <w:rFonts w:ascii="Calibri" w:hAnsi="Calibri" w:cs="Calibri"/>
          <w:b/>
          <w:sz w:val="22"/>
          <w:szCs w:val="20"/>
          <w:lang w:val="es-CO"/>
        </w:rPr>
        <w:t>-</w:t>
      </w:r>
      <w:r w:rsidRPr="00242D9F">
        <w:rPr>
          <w:rFonts w:ascii="Calibri" w:hAnsi="Calibri" w:cs="Calibri"/>
          <w:b/>
          <w:sz w:val="22"/>
          <w:szCs w:val="20"/>
          <w:lang w:val="es-CO"/>
        </w:rPr>
        <w:t xml:space="preserve"> </w:t>
      </w:r>
      <w:r w:rsidRPr="00242D9F">
        <w:rPr>
          <w:rFonts w:ascii="Calibri" w:hAnsi="Calibri" w:cs="Calibri"/>
          <w:b/>
          <w:sz w:val="22"/>
        </w:rPr>
        <w:t>E</w:t>
      </w:r>
      <w:r w:rsidR="00932989">
        <w:rPr>
          <w:rFonts w:ascii="Calibri" w:hAnsi="Calibri" w:cs="Calibri"/>
          <w:b/>
          <w:sz w:val="22"/>
        </w:rPr>
        <w:t xml:space="preserve">strategias </w:t>
      </w:r>
      <w:r w:rsidRPr="00242D9F">
        <w:rPr>
          <w:rFonts w:ascii="Calibri" w:hAnsi="Calibri" w:cs="Calibri"/>
          <w:b/>
          <w:sz w:val="22"/>
        </w:rPr>
        <w:t>M</w:t>
      </w:r>
      <w:r w:rsidR="00932989">
        <w:rPr>
          <w:rFonts w:ascii="Calibri" w:hAnsi="Calibri" w:cs="Calibri"/>
          <w:b/>
          <w:sz w:val="22"/>
        </w:rPr>
        <w:t>etodológicas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  <w:u w:val="single"/>
        </w:rPr>
        <w:t>Estrategias de enseñanza y aprendizaje: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1)</w:t>
      </w:r>
      <w:r w:rsidR="00932989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Meta-cognitivas: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-Evaluación de la propia inter-lengua.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-Delimitación de problemas específicos y atención selectiva.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-Transferencia de principios y estrategias de una situación a otra.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-Auto-corrección.</w:t>
      </w:r>
    </w:p>
    <w:p w:rsidR="00242D9F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-Reflexión sobre las propias y más ventajosas formas de aprendizaje.</w:t>
      </w:r>
      <w:r>
        <w:rPr>
          <w:rFonts w:cs="Calibri"/>
          <w:sz w:val="20"/>
          <w:szCs w:val="20"/>
        </w:rPr>
        <w:tab/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2)</w:t>
      </w:r>
      <w:r w:rsidR="00932989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Cognitivas: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P</w:t>
      </w:r>
      <w:r w:rsidRPr="006B5225">
        <w:rPr>
          <w:rFonts w:cs="Calibri"/>
          <w:sz w:val="20"/>
          <w:szCs w:val="20"/>
        </w:rPr>
        <w:t>resentación expositiva de la temática a analizar.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-Lectura e interpretación de material bibliográfico.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C</w:t>
      </w:r>
      <w:r w:rsidRPr="006B5225">
        <w:rPr>
          <w:rFonts w:cs="Calibri"/>
          <w:sz w:val="20"/>
          <w:szCs w:val="20"/>
        </w:rPr>
        <w:t>lasificación.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P</w:t>
      </w:r>
      <w:r w:rsidRPr="006B5225">
        <w:rPr>
          <w:rFonts w:cs="Calibri"/>
          <w:sz w:val="20"/>
          <w:szCs w:val="20"/>
        </w:rPr>
        <w:t>redicción.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I</w:t>
      </w:r>
      <w:r w:rsidRPr="006B5225">
        <w:rPr>
          <w:rFonts w:cs="Calibri"/>
          <w:sz w:val="20"/>
          <w:szCs w:val="20"/>
        </w:rPr>
        <w:t>nducción.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D</w:t>
      </w:r>
      <w:r w:rsidRPr="006B5225">
        <w:rPr>
          <w:rFonts w:cs="Calibri"/>
          <w:sz w:val="20"/>
          <w:szCs w:val="20"/>
        </w:rPr>
        <w:t>educción.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I</w:t>
      </w:r>
      <w:r w:rsidRPr="006B5225">
        <w:rPr>
          <w:rFonts w:cs="Calibri"/>
          <w:sz w:val="20"/>
          <w:szCs w:val="20"/>
        </w:rPr>
        <w:t>nferencias,</w:t>
      </w:r>
      <w:r w:rsidR="00932989">
        <w:rPr>
          <w:rFonts w:cs="Calibri"/>
          <w:sz w:val="20"/>
          <w:szCs w:val="20"/>
        </w:rPr>
        <w:t xml:space="preserve"> </w:t>
      </w:r>
      <w:r w:rsidRPr="006B5225">
        <w:rPr>
          <w:rFonts w:cs="Calibri"/>
          <w:sz w:val="20"/>
          <w:szCs w:val="20"/>
        </w:rPr>
        <w:t>generalizaciones.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A</w:t>
      </w:r>
      <w:r w:rsidRPr="006B5225">
        <w:rPr>
          <w:rFonts w:cs="Calibri"/>
          <w:sz w:val="20"/>
          <w:szCs w:val="20"/>
        </w:rPr>
        <w:t>sociaciones entre experiencias nuevas con otras anteriores.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R</w:t>
      </w:r>
      <w:r w:rsidRPr="006B5225">
        <w:rPr>
          <w:rFonts w:cs="Calibri"/>
          <w:sz w:val="20"/>
          <w:szCs w:val="20"/>
        </w:rPr>
        <w:t>elación e integración entre los distintos tipos de información.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E</w:t>
      </w:r>
      <w:r w:rsidRPr="006B5225">
        <w:rPr>
          <w:rFonts w:cs="Calibri"/>
          <w:sz w:val="20"/>
          <w:szCs w:val="20"/>
        </w:rPr>
        <w:t>scucha selectiva y global.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A</w:t>
      </w:r>
      <w:r w:rsidRPr="006B5225">
        <w:rPr>
          <w:rFonts w:cs="Calibri"/>
          <w:sz w:val="20"/>
          <w:szCs w:val="20"/>
        </w:rPr>
        <w:t>plicación de reglas para comprender y producir estructuras en la lengua meta.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C</w:t>
      </w:r>
      <w:r w:rsidRPr="006B5225">
        <w:rPr>
          <w:rFonts w:cs="Calibri"/>
          <w:sz w:val="20"/>
          <w:szCs w:val="20"/>
        </w:rPr>
        <w:t>omprensión de situaciones de transferencia específicas a través del análisis de la lengua materna y de la lengua meta.</w:t>
      </w:r>
    </w:p>
    <w:p w:rsidR="00242D9F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C</w:t>
      </w:r>
      <w:r w:rsidRPr="006B5225">
        <w:rPr>
          <w:rFonts w:cs="Calibri"/>
          <w:sz w:val="20"/>
          <w:szCs w:val="20"/>
        </w:rPr>
        <w:t xml:space="preserve">omparación y asociación de elementos lingüísticos de la lengua materna y de la lengua meta. 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 w:rsidRPr="006B5225">
        <w:rPr>
          <w:rFonts w:cs="Calibri"/>
          <w:sz w:val="20"/>
          <w:szCs w:val="20"/>
        </w:rPr>
        <w:t>-</w:t>
      </w:r>
      <w:r w:rsidR="00932989">
        <w:rPr>
          <w:rFonts w:cs="Calibri"/>
          <w:sz w:val="20"/>
          <w:szCs w:val="20"/>
        </w:rPr>
        <w:t>C</w:t>
      </w:r>
      <w:r w:rsidRPr="006B5225">
        <w:rPr>
          <w:rFonts w:cs="Calibri"/>
          <w:sz w:val="20"/>
          <w:szCs w:val="20"/>
        </w:rPr>
        <w:t>omprensión y producción de discursos orales y escritos precisos, coherentes y apropiados.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3)</w:t>
      </w:r>
      <w:r w:rsidR="00932989">
        <w:rPr>
          <w:rFonts w:cs="Calibri"/>
          <w:sz w:val="20"/>
          <w:szCs w:val="20"/>
        </w:rPr>
        <w:t xml:space="preserve"> </w:t>
      </w:r>
      <w:proofErr w:type="spellStart"/>
      <w:r w:rsidRPr="006B5225">
        <w:rPr>
          <w:rFonts w:cs="Calibri"/>
          <w:sz w:val="20"/>
          <w:szCs w:val="20"/>
        </w:rPr>
        <w:t>Socioafectivas</w:t>
      </w:r>
      <w:proofErr w:type="spellEnd"/>
      <w:r w:rsidRPr="006B5225">
        <w:rPr>
          <w:rFonts w:cs="Calibri"/>
          <w:sz w:val="20"/>
          <w:szCs w:val="20"/>
        </w:rPr>
        <w:t>:</w:t>
      </w:r>
    </w:p>
    <w:p w:rsidR="00242D9F" w:rsidRPr="006B522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Pr="006B5225">
        <w:rPr>
          <w:rFonts w:cs="Calibri"/>
          <w:sz w:val="20"/>
          <w:szCs w:val="20"/>
        </w:rPr>
        <w:t xml:space="preserve">Cooperación en tareas grupales o en pares a los efectos de obtener </w:t>
      </w:r>
      <w:proofErr w:type="spellStart"/>
      <w:r w:rsidRPr="006B5225">
        <w:rPr>
          <w:rFonts w:cs="Calibri"/>
          <w:sz w:val="20"/>
          <w:szCs w:val="20"/>
        </w:rPr>
        <w:t>feedback</w:t>
      </w:r>
      <w:proofErr w:type="spellEnd"/>
      <w:r w:rsidRPr="006B5225">
        <w:rPr>
          <w:rFonts w:cs="Calibri"/>
          <w:sz w:val="20"/>
          <w:szCs w:val="20"/>
        </w:rPr>
        <w:t>.</w:t>
      </w:r>
    </w:p>
    <w:p w:rsidR="00242D9F" w:rsidRPr="00E60C35" w:rsidRDefault="00242D9F" w:rsidP="00242D9F">
      <w:pPr>
        <w:pStyle w:val="Prrafodelista"/>
        <w:spacing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Pr="006B5225">
        <w:rPr>
          <w:rFonts w:cs="Calibri"/>
          <w:sz w:val="20"/>
          <w:szCs w:val="20"/>
        </w:rPr>
        <w:t>Participación en situaciones de interacción.</w:t>
      </w:r>
    </w:p>
    <w:p w:rsidR="0018144C" w:rsidRPr="006B3949" w:rsidRDefault="0018144C" w:rsidP="0018144C">
      <w:pPr>
        <w:contextualSpacing/>
        <w:jc w:val="both"/>
        <w:rPr>
          <w:rFonts w:ascii="Calibri" w:hAnsi="Calibri" w:cs="Calibri"/>
          <w:b/>
        </w:rPr>
      </w:pPr>
      <w:r w:rsidRPr="006B3949">
        <w:rPr>
          <w:rFonts w:ascii="Calibri" w:hAnsi="Calibri" w:cs="Calibri"/>
          <w:b/>
        </w:rPr>
        <w:t>7- Recursos/Materiales Didácticos:</w:t>
      </w:r>
    </w:p>
    <w:p w:rsidR="0018144C" w:rsidRPr="006B5225" w:rsidRDefault="0018144C" w:rsidP="0018144C">
      <w:pPr>
        <w:contextualSpacing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sz w:val="20"/>
        </w:rPr>
        <w:t xml:space="preserve">Marcadores, pizarrón, libros, diccionarios, enciclopedias. </w:t>
      </w:r>
    </w:p>
    <w:p w:rsidR="0018144C" w:rsidRDefault="0018144C" w:rsidP="0018144C">
      <w:pPr>
        <w:contextualSpacing/>
        <w:jc w:val="both"/>
        <w:rPr>
          <w:rFonts w:ascii="Calibri" w:hAnsi="Calibri" w:cs="Calibri"/>
          <w:sz w:val="20"/>
        </w:rPr>
      </w:pPr>
      <w:r w:rsidRPr="006B5225">
        <w:rPr>
          <w:rFonts w:ascii="Calibri" w:hAnsi="Calibri" w:cs="Calibri"/>
          <w:b/>
          <w:sz w:val="20"/>
        </w:rPr>
        <w:t>Recursos tecnológicos</w:t>
      </w:r>
      <w:r w:rsidRPr="006B5225">
        <w:rPr>
          <w:rFonts w:ascii="Calibri" w:hAnsi="Calibri" w:cs="Calibri"/>
          <w:sz w:val="20"/>
        </w:rPr>
        <w:t xml:space="preserve">: proyector, computadora, </w:t>
      </w:r>
      <w:proofErr w:type="spellStart"/>
      <w:r w:rsidRPr="006B5225">
        <w:rPr>
          <w:rFonts w:ascii="Calibri" w:hAnsi="Calibri" w:cs="Calibri"/>
          <w:sz w:val="20"/>
        </w:rPr>
        <w:t>pendrive</w:t>
      </w:r>
      <w:proofErr w:type="spellEnd"/>
      <w:r w:rsidRPr="006B5225">
        <w:rPr>
          <w:rFonts w:ascii="Calibri" w:hAnsi="Calibri" w:cs="Calibri"/>
          <w:sz w:val="20"/>
        </w:rPr>
        <w:t xml:space="preserve">, </w:t>
      </w:r>
      <w:proofErr w:type="spellStart"/>
      <w:r w:rsidRPr="006B5225">
        <w:rPr>
          <w:rFonts w:ascii="Calibri" w:hAnsi="Calibri" w:cs="Calibri"/>
          <w:sz w:val="20"/>
        </w:rPr>
        <w:t>power</w:t>
      </w:r>
      <w:proofErr w:type="spellEnd"/>
      <w:r w:rsidRPr="006B5225">
        <w:rPr>
          <w:rFonts w:ascii="Calibri" w:hAnsi="Calibri" w:cs="Calibri"/>
          <w:sz w:val="20"/>
        </w:rPr>
        <w:t xml:space="preserve"> </w:t>
      </w:r>
      <w:proofErr w:type="spellStart"/>
      <w:r w:rsidRPr="006B5225">
        <w:rPr>
          <w:rFonts w:ascii="Calibri" w:hAnsi="Calibri" w:cs="Calibri"/>
          <w:sz w:val="20"/>
        </w:rPr>
        <w:t>point</w:t>
      </w:r>
      <w:proofErr w:type="spellEnd"/>
      <w:r w:rsidRPr="006B5225">
        <w:rPr>
          <w:rFonts w:ascii="Calibri" w:hAnsi="Calibri" w:cs="Calibri"/>
          <w:sz w:val="20"/>
        </w:rPr>
        <w:t>, celulares, equipo de audio.</w:t>
      </w:r>
    </w:p>
    <w:p w:rsidR="007C277A" w:rsidRPr="006B5225" w:rsidRDefault="007C277A" w:rsidP="0018144C">
      <w:pPr>
        <w:contextualSpacing/>
        <w:jc w:val="both"/>
        <w:rPr>
          <w:rFonts w:ascii="Calibri" w:hAnsi="Calibri" w:cs="Calibri"/>
          <w:sz w:val="20"/>
        </w:rPr>
      </w:pPr>
    </w:p>
    <w:p w:rsidR="007C277A" w:rsidRPr="006B3949" w:rsidRDefault="007C277A" w:rsidP="006B3949">
      <w:pPr>
        <w:spacing w:after="120"/>
        <w:jc w:val="both"/>
        <w:rPr>
          <w:rFonts w:cs="Arial"/>
          <w:b/>
          <w:szCs w:val="24"/>
        </w:rPr>
      </w:pPr>
      <w:r w:rsidRPr="006B3949">
        <w:rPr>
          <w:rFonts w:cs="Arial"/>
          <w:b/>
          <w:szCs w:val="24"/>
        </w:rPr>
        <w:t>8- Evaluación</w:t>
      </w:r>
    </w:p>
    <w:p w:rsidR="007C277A" w:rsidRPr="007A507F" w:rsidRDefault="007C277A" w:rsidP="007C277A">
      <w:pPr>
        <w:spacing w:after="0" w:line="240" w:lineRule="auto"/>
        <w:ind w:left="-426" w:firstLine="426"/>
        <w:jc w:val="both"/>
        <w:rPr>
          <w:rFonts w:cs="Arial"/>
          <w:sz w:val="20"/>
          <w:szCs w:val="24"/>
        </w:rPr>
      </w:pPr>
      <w:r w:rsidRPr="007A507F">
        <w:rPr>
          <w:rFonts w:cs="Arial"/>
          <w:sz w:val="20"/>
          <w:szCs w:val="24"/>
        </w:rPr>
        <w:t xml:space="preserve">MEDIOS: </w:t>
      </w:r>
      <w:r w:rsidR="00D90963">
        <w:rPr>
          <w:rFonts w:ascii="Calibri" w:hAnsi="Calibri" w:cs="Calibri"/>
          <w:sz w:val="20"/>
        </w:rPr>
        <w:t>Glosario</w:t>
      </w:r>
      <w:r w:rsidR="00D90963" w:rsidRPr="006B5225">
        <w:rPr>
          <w:rFonts w:ascii="Calibri" w:hAnsi="Calibri" w:cs="Calibri"/>
          <w:sz w:val="20"/>
        </w:rPr>
        <w:t xml:space="preserve"> de palabras técnicas. </w:t>
      </w:r>
      <w:r w:rsidR="00D90963">
        <w:rPr>
          <w:rFonts w:ascii="Calibri" w:hAnsi="Calibri" w:cs="Calibri"/>
          <w:sz w:val="20"/>
        </w:rPr>
        <w:t>Guías de aprendizajes. Elaboración de Transcripciones.</w:t>
      </w:r>
      <w:r w:rsidR="0028590B">
        <w:rPr>
          <w:rFonts w:ascii="Calibri" w:hAnsi="Calibri" w:cs="Calibri"/>
          <w:sz w:val="20"/>
        </w:rPr>
        <w:t xml:space="preserve"> Lecturas. </w:t>
      </w:r>
    </w:p>
    <w:p w:rsidR="007C277A" w:rsidRPr="007A507F" w:rsidRDefault="007C277A" w:rsidP="007C277A">
      <w:pPr>
        <w:spacing w:after="0" w:line="240" w:lineRule="auto"/>
        <w:ind w:left="-426" w:firstLine="426"/>
        <w:jc w:val="both"/>
        <w:rPr>
          <w:rFonts w:cs="Arial"/>
          <w:sz w:val="20"/>
          <w:szCs w:val="24"/>
        </w:rPr>
      </w:pPr>
      <w:r w:rsidRPr="007A507F">
        <w:rPr>
          <w:rFonts w:cs="Arial"/>
          <w:sz w:val="20"/>
          <w:szCs w:val="24"/>
        </w:rPr>
        <w:t>INSTRUMENTOS:</w:t>
      </w:r>
      <w:r w:rsidR="00D90963">
        <w:rPr>
          <w:rFonts w:cs="Arial"/>
          <w:sz w:val="20"/>
          <w:szCs w:val="24"/>
        </w:rPr>
        <w:t xml:space="preserve"> </w:t>
      </w:r>
      <w:r w:rsidR="004023E6">
        <w:rPr>
          <w:rFonts w:ascii="Calibri" w:hAnsi="Calibri" w:cs="Calibri"/>
          <w:sz w:val="20"/>
        </w:rPr>
        <w:t>C</w:t>
      </w:r>
      <w:r w:rsidR="004023E6" w:rsidRPr="006B5225">
        <w:rPr>
          <w:rFonts w:ascii="Calibri" w:hAnsi="Calibri" w:cs="Calibri"/>
          <w:sz w:val="20"/>
        </w:rPr>
        <w:t>uestionarios, pruebas orales, pruebas escritas, p</w:t>
      </w:r>
      <w:r w:rsidR="004023E6">
        <w:rPr>
          <w:rFonts w:ascii="Calibri" w:hAnsi="Calibri" w:cs="Calibri"/>
          <w:sz w:val="20"/>
        </w:rPr>
        <w:t>ortafolios.</w:t>
      </w:r>
    </w:p>
    <w:p w:rsidR="00D26DB6" w:rsidRDefault="007C277A" w:rsidP="00D26DB6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0"/>
        </w:rPr>
      </w:pPr>
      <w:r w:rsidRPr="007A507F">
        <w:rPr>
          <w:rFonts w:cs="Arial"/>
          <w:sz w:val="20"/>
          <w:szCs w:val="24"/>
        </w:rPr>
        <w:t xml:space="preserve">CRITERIOS: </w:t>
      </w:r>
      <w:r w:rsidR="00D26DB6" w:rsidRPr="006B5225">
        <w:rPr>
          <w:rFonts w:ascii="Calibri" w:hAnsi="Calibri" w:cs="Calibri"/>
          <w:sz w:val="20"/>
        </w:rPr>
        <w:t>Capacidad de análisis y síntesis comprensiva</w:t>
      </w:r>
      <w:r w:rsidR="00D26DB6">
        <w:rPr>
          <w:rFonts w:ascii="Calibri" w:hAnsi="Calibri" w:cs="Calibri"/>
          <w:sz w:val="20"/>
        </w:rPr>
        <w:t xml:space="preserve">, </w:t>
      </w:r>
      <w:r w:rsidR="00D26DB6" w:rsidRPr="006B5225">
        <w:rPr>
          <w:rFonts w:ascii="Calibri" w:hAnsi="Calibri" w:cs="Calibri"/>
          <w:sz w:val="20"/>
        </w:rPr>
        <w:t>Expresión oral y escrita</w:t>
      </w:r>
      <w:r w:rsidR="00AC098F">
        <w:rPr>
          <w:rFonts w:ascii="Calibri" w:hAnsi="Calibri" w:cs="Calibri"/>
          <w:sz w:val="20"/>
        </w:rPr>
        <w:t xml:space="preserve"> fluida y adecuada</w:t>
      </w:r>
      <w:r w:rsidR="00D26DB6">
        <w:rPr>
          <w:rFonts w:ascii="Calibri" w:hAnsi="Calibri" w:cs="Calibri"/>
          <w:sz w:val="20"/>
        </w:rPr>
        <w:t xml:space="preserve">, </w:t>
      </w:r>
      <w:r w:rsidR="00D26DB6" w:rsidRPr="006B5225">
        <w:rPr>
          <w:rFonts w:ascii="Calibri" w:hAnsi="Calibri" w:cs="Calibri"/>
          <w:sz w:val="20"/>
        </w:rPr>
        <w:t xml:space="preserve">Uso </w:t>
      </w:r>
      <w:r w:rsidR="00AC098F">
        <w:rPr>
          <w:rFonts w:ascii="Calibri" w:hAnsi="Calibri" w:cs="Calibri"/>
          <w:sz w:val="20"/>
        </w:rPr>
        <w:t>correcto</w:t>
      </w:r>
      <w:r w:rsidR="00D26DB6">
        <w:rPr>
          <w:rFonts w:ascii="Calibri" w:hAnsi="Calibri" w:cs="Calibri"/>
          <w:sz w:val="20"/>
        </w:rPr>
        <w:t xml:space="preserve"> </w:t>
      </w:r>
      <w:r w:rsidR="00D26DB6" w:rsidRPr="006B5225">
        <w:rPr>
          <w:rFonts w:ascii="Calibri" w:hAnsi="Calibri" w:cs="Calibri"/>
          <w:sz w:val="20"/>
        </w:rPr>
        <w:t>de terminología específica</w:t>
      </w:r>
      <w:r w:rsidR="00D26DB6">
        <w:rPr>
          <w:rFonts w:ascii="Calibri" w:hAnsi="Calibri" w:cs="Calibri"/>
          <w:sz w:val="20"/>
        </w:rPr>
        <w:t xml:space="preserve">, </w:t>
      </w:r>
      <w:r w:rsidR="00D26DB6" w:rsidRPr="006B5225">
        <w:rPr>
          <w:rFonts w:ascii="Calibri" w:hAnsi="Calibri" w:cs="Calibri"/>
          <w:sz w:val="20"/>
        </w:rPr>
        <w:t xml:space="preserve">Desarrollo de </w:t>
      </w:r>
      <w:r w:rsidR="00D26DB6" w:rsidRPr="00D26DB6">
        <w:rPr>
          <w:rFonts w:cs="Calibri"/>
          <w:sz w:val="20"/>
          <w:szCs w:val="20"/>
        </w:rPr>
        <w:t>habilidades</w:t>
      </w:r>
      <w:r w:rsidR="00D26DB6" w:rsidRPr="006B5225">
        <w:rPr>
          <w:rFonts w:ascii="Calibri" w:hAnsi="Calibri" w:cs="Calibri"/>
          <w:sz w:val="20"/>
        </w:rPr>
        <w:t xml:space="preserve"> y capacidades para el trabajo individual y grupal. </w:t>
      </w:r>
    </w:p>
    <w:p w:rsidR="00671463" w:rsidRDefault="00671463" w:rsidP="00671463">
      <w:pPr>
        <w:pStyle w:val="Prrafodelista"/>
        <w:spacing w:after="0" w:line="240" w:lineRule="auto"/>
        <w:ind w:left="0"/>
        <w:jc w:val="both"/>
        <w:rPr>
          <w:rFonts w:ascii="Calibri" w:hAnsi="Calibri" w:cs="Calibri"/>
          <w:sz w:val="20"/>
        </w:rPr>
      </w:pPr>
    </w:p>
    <w:p w:rsidR="00671463" w:rsidRPr="006B3949" w:rsidRDefault="00671463" w:rsidP="006B3949">
      <w:pPr>
        <w:spacing w:after="120"/>
        <w:jc w:val="both"/>
        <w:rPr>
          <w:rFonts w:cs="Arial"/>
          <w:b/>
          <w:szCs w:val="24"/>
        </w:rPr>
      </w:pPr>
      <w:r w:rsidRPr="006B3949">
        <w:rPr>
          <w:rFonts w:cs="Arial"/>
          <w:b/>
          <w:szCs w:val="24"/>
        </w:rPr>
        <w:t>9- Condiciones para la Acreditación de la Asignatura: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sz w:val="20"/>
        </w:rPr>
      </w:pPr>
      <w:r w:rsidRPr="003F1737">
        <w:rPr>
          <w:b/>
          <w:sz w:val="20"/>
        </w:rPr>
        <w:t>Presencial</w:t>
      </w:r>
      <w:r w:rsidRPr="00E34343">
        <w:rPr>
          <w:b/>
          <w:sz w:val="20"/>
        </w:rPr>
        <w:t>:</w:t>
      </w:r>
      <w:r>
        <w:rPr>
          <w:sz w:val="20"/>
        </w:rPr>
        <w:t xml:space="preserve"> Asistencia: 70%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sz w:val="20"/>
        </w:rPr>
      </w:pPr>
      <w:r>
        <w:rPr>
          <w:sz w:val="20"/>
        </w:rPr>
        <w:t xml:space="preserve">Instancias Evaluadoras: 3  --  Fechas: </w:t>
      </w:r>
      <w:r w:rsidR="006825BC">
        <w:rPr>
          <w:sz w:val="20"/>
        </w:rPr>
        <w:t>06</w:t>
      </w:r>
      <w:r>
        <w:rPr>
          <w:sz w:val="20"/>
        </w:rPr>
        <w:t xml:space="preserve">/06;     </w:t>
      </w:r>
      <w:r w:rsidR="00345F39">
        <w:rPr>
          <w:sz w:val="20"/>
        </w:rPr>
        <w:t>0</w:t>
      </w:r>
      <w:r w:rsidR="006825BC">
        <w:rPr>
          <w:sz w:val="20"/>
        </w:rPr>
        <w:t>5</w:t>
      </w:r>
      <w:r>
        <w:rPr>
          <w:sz w:val="20"/>
        </w:rPr>
        <w:t>/09;    2</w:t>
      </w:r>
      <w:r w:rsidR="00345F39">
        <w:rPr>
          <w:sz w:val="20"/>
        </w:rPr>
        <w:t>4</w:t>
      </w:r>
      <w:r>
        <w:rPr>
          <w:sz w:val="20"/>
        </w:rPr>
        <w:t>/10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sz w:val="20"/>
        </w:rPr>
      </w:pPr>
      <w:r>
        <w:rPr>
          <w:sz w:val="20"/>
        </w:rPr>
        <w:t>Modalidades: escrito / oral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sz w:val="20"/>
        </w:rPr>
      </w:pPr>
      <w:r>
        <w:rPr>
          <w:sz w:val="20"/>
        </w:rPr>
        <w:lastRenderedPageBreak/>
        <w:t>Instancias de Reelaboración: 2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sz w:val="20"/>
        </w:rPr>
      </w:pPr>
      <w:r>
        <w:rPr>
          <w:sz w:val="20"/>
        </w:rPr>
        <w:t>Producción Final: Modalidad oral</w:t>
      </w:r>
      <w:r w:rsidRPr="003F1737">
        <w:rPr>
          <w:sz w:val="20"/>
        </w:rPr>
        <w:t xml:space="preserve"> </w:t>
      </w:r>
      <w:r>
        <w:rPr>
          <w:sz w:val="20"/>
        </w:rPr>
        <w:t xml:space="preserve">– Presentarse con carpeta </w:t>
      </w:r>
      <w:r w:rsidR="00575EF0">
        <w:rPr>
          <w:sz w:val="20"/>
        </w:rPr>
        <w:t xml:space="preserve">teórico-práctica </w:t>
      </w:r>
      <w:r>
        <w:rPr>
          <w:sz w:val="20"/>
        </w:rPr>
        <w:t>completa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0"/>
        </w:rPr>
      </w:pP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0"/>
        </w:rPr>
      </w:pPr>
      <w:proofErr w:type="spellStart"/>
      <w:r w:rsidRPr="003F1737">
        <w:rPr>
          <w:b/>
          <w:sz w:val="20"/>
        </w:rPr>
        <w:t>Semi</w:t>
      </w:r>
      <w:proofErr w:type="spellEnd"/>
      <w:r w:rsidRPr="003F1737">
        <w:rPr>
          <w:b/>
          <w:sz w:val="20"/>
        </w:rPr>
        <w:t xml:space="preserve"> - Presencial</w:t>
      </w:r>
      <w:r w:rsidRPr="00E34343">
        <w:rPr>
          <w:b/>
          <w:sz w:val="20"/>
        </w:rPr>
        <w:t>:</w:t>
      </w:r>
      <w:r w:rsidRPr="003F1737">
        <w:rPr>
          <w:sz w:val="20"/>
        </w:rPr>
        <w:t xml:space="preserve"> </w:t>
      </w:r>
      <w:r w:rsidRPr="00262579">
        <w:rPr>
          <w:rFonts w:cs="Arial"/>
          <w:sz w:val="20"/>
        </w:rPr>
        <w:t xml:space="preserve">Instancias Evaluadoras: 3  --  Fechas:   </w:t>
      </w:r>
      <w:r w:rsidR="006F586B">
        <w:rPr>
          <w:sz w:val="20"/>
        </w:rPr>
        <w:t>06/06;     05/09;    24/10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cs="Arial"/>
          <w:sz w:val="20"/>
        </w:rPr>
      </w:pPr>
      <w:r w:rsidRPr="00262579">
        <w:rPr>
          <w:rFonts w:cs="Arial"/>
          <w:sz w:val="20"/>
        </w:rPr>
        <w:t>Modalidades: escrito / oral – Una evaluación por cada unidad del proyecto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cs="Arial"/>
          <w:sz w:val="20"/>
        </w:rPr>
      </w:pPr>
      <w:r w:rsidRPr="00262579">
        <w:rPr>
          <w:rFonts w:cs="Arial"/>
          <w:sz w:val="20"/>
        </w:rPr>
        <w:t xml:space="preserve">Instancias de Reelaboración: 1 (una)  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cs="Arial"/>
          <w:sz w:val="20"/>
        </w:rPr>
      </w:pPr>
      <w:r w:rsidRPr="00262579">
        <w:rPr>
          <w:rFonts w:cs="Arial"/>
          <w:sz w:val="20"/>
        </w:rPr>
        <w:t>Producción Final: Modalidad escrito y oral - Presentarse con</w:t>
      </w:r>
      <w:r w:rsidRPr="00671463">
        <w:rPr>
          <w:rFonts w:cs="Arial"/>
          <w:sz w:val="20"/>
        </w:rPr>
        <w:t xml:space="preserve"> </w:t>
      </w:r>
      <w:r w:rsidRPr="00262579">
        <w:rPr>
          <w:rFonts w:cs="Arial"/>
          <w:sz w:val="20"/>
        </w:rPr>
        <w:t xml:space="preserve">carpeta </w:t>
      </w:r>
      <w:r w:rsidR="00575EF0">
        <w:rPr>
          <w:sz w:val="20"/>
        </w:rPr>
        <w:t xml:space="preserve">teórico-práctica </w:t>
      </w:r>
      <w:r w:rsidRPr="00262579">
        <w:rPr>
          <w:rFonts w:cs="Arial"/>
          <w:sz w:val="20"/>
        </w:rPr>
        <w:t>completa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cs="Arial"/>
          <w:sz w:val="20"/>
        </w:rPr>
      </w:pPr>
      <w:r w:rsidRPr="00DC47D5">
        <w:rPr>
          <w:rFonts w:cs="Arial"/>
          <w:sz w:val="20"/>
          <w:lang w:eastAsia="es-ES_tradnl"/>
        </w:rPr>
        <w:t xml:space="preserve">Fechas para realizar </w:t>
      </w:r>
      <w:r w:rsidRPr="00CD5133">
        <w:rPr>
          <w:rFonts w:cs="Arial"/>
          <w:bCs/>
          <w:sz w:val="20"/>
          <w:lang w:eastAsia="es-ES_tradnl"/>
        </w:rPr>
        <w:t>consultas</w:t>
      </w:r>
      <w:r w:rsidRPr="00DC47D5">
        <w:rPr>
          <w:rFonts w:cs="Arial"/>
          <w:sz w:val="20"/>
          <w:lang w:eastAsia="es-ES_tradnl"/>
        </w:rPr>
        <w:t>:</w:t>
      </w:r>
      <w:r w:rsidRPr="00DC47D5">
        <w:rPr>
          <w:rFonts w:cs="Arial"/>
          <w:sz w:val="20"/>
        </w:rPr>
        <w:t xml:space="preserve"> </w:t>
      </w:r>
      <w:r>
        <w:rPr>
          <w:rFonts w:cs="Arial"/>
          <w:sz w:val="20"/>
        </w:rPr>
        <w:t>una semana antes de cada evaluación.</w:t>
      </w:r>
    </w:p>
    <w:p w:rsidR="00671463" w:rsidRDefault="00671463" w:rsidP="00D26DB6">
      <w:pPr>
        <w:pStyle w:val="Prrafodelista"/>
        <w:spacing w:line="240" w:lineRule="auto"/>
        <w:ind w:left="0"/>
        <w:jc w:val="both"/>
        <w:rPr>
          <w:rFonts w:cs="Arial"/>
          <w:sz w:val="20"/>
        </w:rPr>
      </w:pPr>
    </w:p>
    <w:p w:rsidR="007C277A" w:rsidRPr="007A507F" w:rsidRDefault="00671463" w:rsidP="00671463">
      <w:pPr>
        <w:pStyle w:val="Prrafodelista"/>
        <w:spacing w:line="240" w:lineRule="auto"/>
        <w:ind w:left="0"/>
        <w:jc w:val="both"/>
        <w:rPr>
          <w:rFonts w:cs="Arial"/>
          <w:sz w:val="20"/>
          <w:szCs w:val="24"/>
        </w:rPr>
      </w:pPr>
      <w:r w:rsidRPr="003F1737">
        <w:rPr>
          <w:b/>
          <w:sz w:val="20"/>
        </w:rPr>
        <w:t>Libre</w:t>
      </w:r>
      <w:r w:rsidRPr="00E34343">
        <w:rPr>
          <w:b/>
          <w:sz w:val="20"/>
        </w:rPr>
        <w:t>:</w:t>
      </w:r>
      <w:r>
        <w:rPr>
          <w:sz w:val="20"/>
        </w:rPr>
        <w:t xml:space="preserve"> Escrito (eliminatorio) y Oral (eliminatorio) - P</w:t>
      </w:r>
      <w:r w:rsidR="00575EF0">
        <w:rPr>
          <w:sz w:val="20"/>
        </w:rPr>
        <w:t>resentarse con carpeta teórico-práctica completa</w:t>
      </w:r>
    </w:p>
    <w:p w:rsidR="00242D9F" w:rsidRPr="00242D9F" w:rsidRDefault="00242D9F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p w:rsidR="00242D9F" w:rsidRDefault="00242D9F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p w:rsidR="00FF7B74" w:rsidRDefault="00FF7B74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p w:rsidR="00FF7B74" w:rsidRPr="0086297A" w:rsidRDefault="0086297A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  <w:lang w:val="es-CO"/>
        </w:rPr>
      </w:pPr>
      <w:r w:rsidRPr="0086297A">
        <w:rPr>
          <w:rFonts w:ascii="Calibri" w:hAnsi="Calibri" w:cs="Calibri"/>
          <w:b/>
          <w:sz w:val="22"/>
          <w:szCs w:val="20"/>
          <w:lang w:val="es-CO"/>
        </w:rPr>
        <w:t>10</w:t>
      </w:r>
      <w:r w:rsidR="000D3B77">
        <w:rPr>
          <w:rFonts w:ascii="Calibri" w:hAnsi="Calibri" w:cs="Calibri"/>
          <w:b/>
          <w:sz w:val="22"/>
          <w:szCs w:val="20"/>
          <w:lang w:val="es-CO"/>
        </w:rPr>
        <w:t>-</w:t>
      </w:r>
      <w:r w:rsidRPr="0086297A">
        <w:rPr>
          <w:rFonts w:ascii="Calibri" w:hAnsi="Calibri" w:cs="Calibri"/>
          <w:b/>
          <w:sz w:val="22"/>
          <w:szCs w:val="20"/>
          <w:lang w:val="es-CO"/>
        </w:rPr>
        <w:t xml:space="preserve"> Bibliografía</w:t>
      </w:r>
      <w:r w:rsidR="000D3B77">
        <w:rPr>
          <w:rFonts w:ascii="Calibri" w:hAnsi="Calibri" w:cs="Calibri"/>
          <w:b/>
          <w:sz w:val="22"/>
          <w:szCs w:val="20"/>
          <w:lang w:val="es-CO"/>
        </w:rPr>
        <w:t xml:space="preserve"> General:</w:t>
      </w:r>
    </w:p>
    <w:p w:rsidR="00FF7B74" w:rsidRDefault="00FF7B74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Finch, Diana and Ortiz Lira, H. </w:t>
      </w:r>
      <w:r w:rsidRPr="008A0113">
        <w:rPr>
          <w:rFonts w:cstheme="minorHAnsi"/>
          <w:i/>
          <w:iCs/>
          <w:sz w:val="20"/>
          <w:lang w:val="en-US"/>
        </w:rPr>
        <w:t>A Course in English Phonetics for Spanish Speakers</w:t>
      </w:r>
      <w:r w:rsidRPr="008A0113">
        <w:rPr>
          <w:rFonts w:cstheme="minorHAnsi"/>
          <w:sz w:val="20"/>
          <w:lang w:val="en-US"/>
        </w:rPr>
        <w:t>. Heinemann Educational Books. London, 1982.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proofErr w:type="spellStart"/>
      <w:r w:rsidRPr="008A0113">
        <w:rPr>
          <w:rFonts w:cstheme="minorHAnsi"/>
          <w:sz w:val="20"/>
          <w:lang w:val="en-US"/>
        </w:rPr>
        <w:t>Gimson</w:t>
      </w:r>
      <w:proofErr w:type="spellEnd"/>
      <w:r w:rsidRPr="008A0113">
        <w:rPr>
          <w:rFonts w:cstheme="minorHAnsi"/>
          <w:sz w:val="20"/>
          <w:lang w:val="en-US"/>
        </w:rPr>
        <w:t xml:space="preserve">, A. C. </w:t>
      </w:r>
      <w:r w:rsidRPr="008A0113">
        <w:rPr>
          <w:rFonts w:cstheme="minorHAnsi"/>
          <w:i/>
          <w:iCs/>
          <w:sz w:val="20"/>
          <w:lang w:val="en-US"/>
        </w:rPr>
        <w:t>An Introduction to the Pronunciation of English</w:t>
      </w:r>
      <w:r w:rsidRPr="008A0113">
        <w:rPr>
          <w:rFonts w:cstheme="minorHAnsi"/>
          <w:sz w:val="20"/>
          <w:lang w:val="en-US"/>
        </w:rPr>
        <w:t>. 5</w:t>
      </w:r>
      <w:r w:rsidRPr="008A0113">
        <w:rPr>
          <w:rFonts w:cstheme="minorHAnsi"/>
          <w:sz w:val="20"/>
          <w:vertAlign w:val="superscript"/>
          <w:lang w:val="en-US"/>
        </w:rPr>
        <w:t>th</w:t>
      </w:r>
      <w:r w:rsidRPr="008A0113">
        <w:rPr>
          <w:rFonts w:cstheme="minorHAnsi"/>
          <w:sz w:val="20"/>
          <w:lang w:val="en-US"/>
        </w:rPr>
        <w:t xml:space="preserve"> &amp; 6</w:t>
      </w:r>
      <w:r w:rsidRPr="008A0113">
        <w:rPr>
          <w:rFonts w:cstheme="minorHAnsi"/>
          <w:sz w:val="20"/>
          <w:vertAlign w:val="superscript"/>
          <w:lang w:val="en-US"/>
        </w:rPr>
        <w:t>th</w:t>
      </w:r>
      <w:r w:rsidRPr="008A0113">
        <w:rPr>
          <w:rFonts w:cstheme="minorHAnsi"/>
          <w:sz w:val="20"/>
          <w:lang w:val="en-US"/>
        </w:rPr>
        <w:t xml:space="preserve"> Editions. 1978, 2008.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Jones, Daniel. </w:t>
      </w:r>
      <w:r w:rsidRPr="008A0113">
        <w:rPr>
          <w:rFonts w:cstheme="minorHAnsi"/>
          <w:i/>
          <w:iCs/>
          <w:sz w:val="20"/>
          <w:lang w:val="en-US"/>
        </w:rPr>
        <w:t>An Outline of English Phonetics</w:t>
      </w:r>
      <w:r w:rsidRPr="008A0113">
        <w:rPr>
          <w:rFonts w:cstheme="minorHAnsi"/>
          <w:sz w:val="20"/>
          <w:lang w:val="en-US"/>
        </w:rPr>
        <w:t>. Cambridge University Press.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**Jones, Daniel. </w:t>
      </w:r>
      <w:r w:rsidRPr="008A0113">
        <w:rPr>
          <w:rFonts w:cstheme="minorHAnsi"/>
          <w:i/>
          <w:iCs/>
          <w:sz w:val="20"/>
          <w:lang w:val="en-US"/>
        </w:rPr>
        <w:t>English Pronouncing Dictionary</w:t>
      </w:r>
      <w:r w:rsidRPr="008A0113">
        <w:rPr>
          <w:rFonts w:cstheme="minorHAnsi"/>
          <w:sz w:val="20"/>
          <w:lang w:val="en-US"/>
        </w:rPr>
        <w:t>. 15th Edition. Cambridge University Press. Cambridge, 1997.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Munro Mackenzie, M. D. </w:t>
      </w:r>
      <w:r w:rsidRPr="008A0113">
        <w:rPr>
          <w:rFonts w:cstheme="minorHAnsi"/>
          <w:i/>
          <w:iCs/>
          <w:sz w:val="20"/>
          <w:lang w:val="en-US"/>
        </w:rPr>
        <w:t>Modern English Pronunciation Practice</w:t>
      </w:r>
      <w:r w:rsidRPr="008A0113">
        <w:rPr>
          <w:rFonts w:cstheme="minorHAnsi"/>
          <w:sz w:val="20"/>
          <w:lang w:val="en-US"/>
        </w:rPr>
        <w:t>. Longman, 1969.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O’Connor, J. D. and Arnold, G. F. </w:t>
      </w:r>
      <w:r w:rsidRPr="008A0113">
        <w:rPr>
          <w:rFonts w:cstheme="minorHAnsi"/>
          <w:i/>
          <w:iCs/>
          <w:sz w:val="20"/>
          <w:lang w:val="en-US"/>
        </w:rPr>
        <w:t>Intonation of Colloquial English</w:t>
      </w:r>
      <w:r w:rsidRPr="008A0113">
        <w:rPr>
          <w:rFonts w:cstheme="minorHAnsi"/>
          <w:sz w:val="20"/>
          <w:lang w:val="en-US"/>
        </w:rPr>
        <w:t>. Longman, 1976.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O’Connor, J. D. </w:t>
      </w:r>
      <w:r w:rsidRPr="008A0113">
        <w:rPr>
          <w:rFonts w:cstheme="minorHAnsi"/>
          <w:i/>
          <w:iCs/>
          <w:sz w:val="20"/>
          <w:lang w:val="en-US"/>
        </w:rPr>
        <w:t>Better English Pronunciation</w:t>
      </w:r>
      <w:r w:rsidRPr="008A0113">
        <w:rPr>
          <w:rFonts w:cstheme="minorHAnsi"/>
          <w:sz w:val="20"/>
          <w:lang w:val="en-US"/>
        </w:rPr>
        <w:t>. Cambridge University Press.</w:t>
      </w:r>
    </w:p>
    <w:p w:rsidR="0086297A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Roach, Peter. </w:t>
      </w:r>
      <w:r w:rsidRPr="008A0113">
        <w:rPr>
          <w:rFonts w:cstheme="minorHAnsi"/>
          <w:i/>
          <w:iCs/>
          <w:sz w:val="20"/>
          <w:lang w:val="en-US"/>
        </w:rPr>
        <w:t>English Phonetics and Phonology. A Practical Course</w:t>
      </w:r>
      <w:r w:rsidRPr="008A0113">
        <w:rPr>
          <w:rFonts w:cstheme="minorHAnsi"/>
          <w:sz w:val="20"/>
          <w:lang w:val="en-US"/>
        </w:rPr>
        <w:t>. Second Edition. Cambridge University Press. Cambridge, 1999.</w:t>
      </w:r>
    </w:p>
    <w:p w:rsidR="0086297A" w:rsidRPr="008A0113" w:rsidRDefault="0086297A" w:rsidP="008A0113">
      <w:pPr>
        <w:pStyle w:val="Prrafodelista"/>
        <w:numPr>
          <w:ilvl w:val="0"/>
          <w:numId w:val="6"/>
        </w:numPr>
        <w:spacing w:after="120" w:line="240" w:lineRule="auto"/>
        <w:ind w:left="641" w:right="284" w:hanging="357"/>
        <w:jc w:val="both"/>
        <w:rPr>
          <w:rFonts w:cstheme="minorHAnsi"/>
          <w:sz w:val="20"/>
          <w:lang w:val="en-US"/>
        </w:rPr>
      </w:pPr>
      <w:r w:rsidRPr="008A0113">
        <w:rPr>
          <w:rFonts w:cstheme="minorHAnsi"/>
          <w:sz w:val="20"/>
          <w:lang w:val="en-US"/>
        </w:rPr>
        <w:t xml:space="preserve">**Wells, J. C. </w:t>
      </w:r>
      <w:r w:rsidRPr="008A0113">
        <w:rPr>
          <w:rFonts w:cstheme="minorHAnsi"/>
          <w:i/>
          <w:iCs/>
          <w:sz w:val="20"/>
          <w:lang w:val="en-US"/>
        </w:rPr>
        <w:t>Longman Pronunciation Dictionary</w:t>
      </w:r>
      <w:r w:rsidRPr="008A0113">
        <w:rPr>
          <w:rFonts w:cstheme="minorHAnsi"/>
          <w:sz w:val="20"/>
          <w:lang w:val="en-US"/>
        </w:rPr>
        <w:t>.</w:t>
      </w:r>
    </w:p>
    <w:p w:rsidR="008A0113" w:rsidRDefault="008A0113" w:rsidP="008A0113">
      <w:pPr>
        <w:pStyle w:val="Prrafodelista"/>
        <w:spacing w:after="120" w:line="240" w:lineRule="auto"/>
        <w:ind w:left="641" w:right="284"/>
        <w:jc w:val="both"/>
        <w:rPr>
          <w:rFonts w:cstheme="minorHAnsi"/>
          <w:sz w:val="20"/>
          <w:lang w:val="en-US"/>
        </w:rPr>
      </w:pPr>
    </w:p>
    <w:p w:rsidR="000D3B77" w:rsidRPr="000D3B77" w:rsidRDefault="008D4FF6" w:rsidP="000D3B7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  <w:lang w:val="es-CO"/>
        </w:rPr>
      </w:pPr>
      <w:r>
        <w:rPr>
          <w:rFonts w:ascii="Calibri" w:hAnsi="Calibri" w:cs="Calibri"/>
          <w:b/>
          <w:sz w:val="22"/>
          <w:szCs w:val="20"/>
          <w:lang w:val="es-CO"/>
        </w:rPr>
        <w:t xml:space="preserve">Bibliografía </w:t>
      </w:r>
      <w:r w:rsidR="000D3B77" w:rsidRPr="000D3B77">
        <w:rPr>
          <w:rFonts w:ascii="Calibri" w:hAnsi="Calibri" w:cs="Calibri"/>
          <w:b/>
          <w:sz w:val="22"/>
          <w:szCs w:val="20"/>
          <w:lang w:val="es-CO"/>
        </w:rPr>
        <w:t xml:space="preserve">Obligatoria: </w:t>
      </w:r>
    </w:p>
    <w:p w:rsidR="0086297A" w:rsidRDefault="0086297A" w:rsidP="00E81DFA">
      <w:pPr>
        <w:pStyle w:val="Prrafodelista"/>
        <w:numPr>
          <w:ilvl w:val="0"/>
          <w:numId w:val="7"/>
        </w:numPr>
        <w:spacing w:after="120" w:line="240" w:lineRule="auto"/>
        <w:ind w:right="284"/>
        <w:jc w:val="both"/>
        <w:rPr>
          <w:rFonts w:cstheme="minorHAnsi"/>
          <w:sz w:val="20"/>
        </w:rPr>
      </w:pPr>
      <w:r w:rsidRPr="008A0113">
        <w:rPr>
          <w:rFonts w:cstheme="minorHAnsi"/>
          <w:sz w:val="20"/>
        </w:rPr>
        <w:t xml:space="preserve">Cualquiera de los Diccionarios </w:t>
      </w:r>
      <w:r w:rsidR="000D3B77">
        <w:rPr>
          <w:rFonts w:cstheme="minorHAnsi"/>
          <w:sz w:val="20"/>
        </w:rPr>
        <w:t xml:space="preserve">de pronunciación </w:t>
      </w:r>
      <w:r w:rsidRPr="008A0113">
        <w:rPr>
          <w:rFonts w:cstheme="minorHAnsi"/>
          <w:sz w:val="20"/>
        </w:rPr>
        <w:t>sugeridos</w:t>
      </w:r>
    </w:p>
    <w:p w:rsidR="000D3B77" w:rsidRPr="008A0113" w:rsidRDefault="000D3B77" w:rsidP="00E81DFA">
      <w:pPr>
        <w:pStyle w:val="Prrafodelista"/>
        <w:numPr>
          <w:ilvl w:val="0"/>
          <w:numId w:val="7"/>
        </w:numPr>
        <w:spacing w:after="120" w:line="240" w:lineRule="auto"/>
        <w:ind w:right="284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Cuadernillo</w:t>
      </w:r>
      <w:r w:rsidR="00BC1B3C">
        <w:rPr>
          <w:rFonts w:cstheme="minorHAnsi"/>
          <w:sz w:val="20"/>
        </w:rPr>
        <w:t>s</w:t>
      </w:r>
      <w:r>
        <w:rPr>
          <w:rFonts w:cstheme="minorHAnsi"/>
          <w:sz w:val="20"/>
        </w:rPr>
        <w:t xml:space="preserve"> de Cátedra</w:t>
      </w:r>
    </w:p>
    <w:p w:rsidR="0086297A" w:rsidRDefault="0086297A" w:rsidP="0002240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  <w:lang w:val="es-CO"/>
        </w:rPr>
      </w:pPr>
    </w:p>
    <w:sectPr w:rsidR="0086297A" w:rsidSect="00694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64" w:rsidRDefault="00513764" w:rsidP="000729E0">
      <w:pPr>
        <w:spacing w:after="0" w:line="240" w:lineRule="auto"/>
      </w:pPr>
      <w:r>
        <w:separator/>
      </w:r>
    </w:p>
  </w:endnote>
  <w:endnote w:type="continuationSeparator" w:id="0">
    <w:p w:rsidR="00513764" w:rsidRDefault="00513764" w:rsidP="0007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3B" w:rsidRDefault="008043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B9" w:rsidRDefault="00D57C0E" w:rsidP="00D57C0E">
    <w:pPr>
      <w:pStyle w:val="Piedepgina"/>
      <w:jc w:val="both"/>
      <w:rPr>
        <w:sz w:val="20"/>
      </w:rPr>
    </w:pPr>
    <w:r>
      <w:rPr>
        <w:sz w:val="20"/>
      </w:rPr>
      <w:t>___________________________________________________________________________________________</w:t>
    </w:r>
  </w:p>
  <w:p w:rsidR="00D57C0E" w:rsidRPr="002D1E06" w:rsidRDefault="00D57C0E" w:rsidP="00D57C0E">
    <w:pPr>
      <w:pStyle w:val="Piedepgina"/>
      <w:pBdr>
        <w:top w:val="single" w:sz="4" w:space="1" w:color="auto"/>
      </w:pBdr>
      <w:rPr>
        <w:rFonts w:ascii="Calibri" w:hAnsi="Calibri" w:cs="Calibri"/>
        <w:sz w:val="18"/>
        <w:szCs w:val="18"/>
      </w:rPr>
    </w:pPr>
    <w:r w:rsidRPr="002D1E06">
      <w:rPr>
        <w:rFonts w:ascii="Calibri" w:hAnsi="Calibri" w:cs="Calibri"/>
        <w:sz w:val="18"/>
        <w:szCs w:val="18"/>
      </w:rPr>
      <w:t xml:space="preserve">Blas </w:t>
    </w:r>
    <w:proofErr w:type="spellStart"/>
    <w:r w:rsidRPr="002D1E06">
      <w:rPr>
        <w:rFonts w:ascii="Calibri" w:hAnsi="Calibri" w:cs="Calibri"/>
        <w:sz w:val="18"/>
        <w:szCs w:val="18"/>
      </w:rPr>
      <w:t>Parera</w:t>
    </w:r>
    <w:proofErr w:type="spellEnd"/>
    <w:r w:rsidRPr="002D1E06">
      <w:rPr>
        <w:rFonts w:ascii="Calibri" w:hAnsi="Calibri" w:cs="Calibri"/>
        <w:sz w:val="18"/>
        <w:szCs w:val="18"/>
      </w:rPr>
      <w:t xml:space="preserve"> 550 Pta. Alta - </w:t>
    </w:r>
    <w:proofErr w:type="spellStart"/>
    <w:r w:rsidRPr="002D1E06">
      <w:rPr>
        <w:rFonts w:ascii="Calibri" w:hAnsi="Calibri" w:cs="Calibri"/>
        <w:sz w:val="18"/>
        <w:szCs w:val="18"/>
      </w:rPr>
      <w:t>Pcia</w:t>
    </w:r>
    <w:proofErr w:type="spellEnd"/>
    <w:r w:rsidRPr="002D1E06">
      <w:rPr>
        <w:rFonts w:ascii="Calibri" w:hAnsi="Calibri" w:cs="Calibri"/>
        <w:sz w:val="18"/>
        <w:szCs w:val="18"/>
      </w:rPr>
      <w:t xml:space="preserve">. R. Sáenz Peña   (3700) – Chaco                                                                      </w:t>
    </w:r>
    <w:bookmarkStart w:id="0" w:name="_GoBack"/>
    <w:bookmarkEnd w:id="0"/>
  </w:p>
  <w:p w:rsidR="00D57C0E" w:rsidRPr="002D1E06" w:rsidRDefault="00D57C0E" w:rsidP="00D57C0E">
    <w:pPr>
      <w:pStyle w:val="Piedepgina"/>
      <w:rPr>
        <w:rFonts w:ascii="Calibri" w:hAnsi="Calibri" w:cs="Calibri"/>
      </w:rPr>
    </w:pPr>
    <w:proofErr w:type="gramStart"/>
    <w:r w:rsidRPr="002D1E06">
      <w:rPr>
        <w:rFonts w:ascii="Calibri" w:hAnsi="Calibri" w:cs="Calibri"/>
        <w:sz w:val="18"/>
        <w:szCs w:val="18"/>
        <w:lang w:val="pt-BR"/>
      </w:rPr>
      <w:t>e-mail</w:t>
    </w:r>
    <w:proofErr w:type="gramEnd"/>
    <w:r w:rsidRPr="002D1E06">
      <w:rPr>
        <w:rFonts w:ascii="Calibri" w:hAnsi="Calibri" w:cs="Calibri"/>
        <w:sz w:val="18"/>
        <w:szCs w:val="18"/>
        <w:lang w:val="pt-BR"/>
      </w:rPr>
      <w:t xml:space="preserve">: </w:t>
    </w:r>
    <w:r w:rsidRPr="002D1E06">
      <w:rPr>
        <w:rStyle w:val="email"/>
        <w:rFonts w:ascii="Calibri" w:hAnsi="Calibri" w:cs="Calibri"/>
        <w:sz w:val="18"/>
        <w:szCs w:val="18"/>
        <w:lang w:val="pt-BR"/>
      </w:rPr>
      <w:t>institutomantovani@gmail.com</w:t>
    </w:r>
  </w:p>
  <w:p w:rsidR="00D57C0E" w:rsidRPr="00D57C0E" w:rsidRDefault="00D57C0E" w:rsidP="00D57C0E">
    <w:pPr>
      <w:pStyle w:val="Piedepgina"/>
      <w:jc w:val="both"/>
      <w:rPr>
        <w:sz w:val="20"/>
      </w:rPr>
    </w:pPr>
  </w:p>
  <w:p w:rsidR="005C0BB9" w:rsidRDefault="005C0BB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3B" w:rsidRDefault="00804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64" w:rsidRDefault="00513764" w:rsidP="000729E0">
      <w:pPr>
        <w:spacing w:after="0" w:line="240" w:lineRule="auto"/>
      </w:pPr>
      <w:r>
        <w:separator/>
      </w:r>
    </w:p>
  </w:footnote>
  <w:footnote w:type="continuationSeparator" w:id="0">
    <w:p w:rsidR="00513764" w:rsidRDefault="00513764" w:rsidP="0007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3B" w:rsidRDefault="008043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184435"/>
      <w:docPartObj>
        <w:docPartGallery w:val="Page Numbers (Top of Page)"/>
        <w:docPartUnique/>
      </w:docPartObj>
    </w:sdtPr>
    <w:sdtEndPr/>
    <w:sdtContent>
      <w:p w:rsidR="00207E1F" w:rsidRDefault="00207E1F" w:rsidP="00207E1F">
        <w:pPr>
          <w:pStyle w:val="Encabezado"/>
          <w:jc w:val="right"/>
        </w:pPr>
        <w:r>
          <w:rPr>
            <w:noProof/>
            <w:lang w:val="es-AR" w:eastAsia="es-AR"/>
          </w:rPr>
          <w:drawing>
            <wp:anchor distT="0" distB="0" distL="114300" distR="114300" simplePos="0" relativeHeight="251658240" behindDoc="1" locked="0" layoutInCell="1" allowOverlap="1" wp14:anchorId="090CE96F" wp14:editId="4F63F867">
              <wp:simplePos x="0" y="0"/>
              <wp:positionH relativeFrom="column">
                <wp:posOffset>749935</wp:posOffset>
              </wp:positionH>
              <wp:positionV relativeFrom="paragraph">
                <wp:posOffset>-188595</wp:posOffset>
              </wp:positionV>
              <wp:extent cx="4470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539" y="20250"/>
                  <wp:lineTo x="21539" y="0"/>
                  <wp:lineTo x="0" y="0"/>
                </wp:wrapPolygon>
              </wp:wrapTight>
              <wp:docPr id="1" name="Imagen 1" descr="Descripción: Logo - Mantovani - 2013 - encabezado de pagin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 descr="Descripción: Logo - Mantovani - 2013 - encabezado de pagina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704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07E1F">
          <w:rPr>
            <w:sz w:val="20"/>
          </w:rPr>
          <w:fldChar w:fldCharType="begin"/>
        </w:r>
        <w:r w:rsidRPr="00207E1F">
          <w:rPr>
            <w:sz w:val="20"/>
          </w:rPr>
          <w:instrText>PAGE   \* MERGEFORMAT</w:instrText>
        </w:r>
        <w:r w:rsidRPr="00207E1F">
          <w:rPr>
            <w:sz w:val="20"/>
          </w:rPr>
          <w:fldChar w:fldCharType="separate"/>
        </w:r>
        <w:r w:rsidR="0080433B" w:rsidRPr="0080433B">
          <w:rPr>
            <w:noProof/>
            <w:sz w:val="20"/>
            <w:lang w:val="es-ES"/>
          </w:rPr>
          <w:t>1</w:t>
        </w:r>
        <w:r w:rsidRPr="00207E1F">
          <w:rPr>
            <w:sz w:val="20"/>
          </w:rPr>
          <w:fldChar w:fldCharType="end"/>
        </w:r>
      </w:p>
    </w:sdtContent>
  </w:sdt>
  <w:p w:rsidR="00DE700A" w:rsidRPr="00207E1F" w:rsidRDefault="00207E1F" w:rsidP="00207E1F">
    <w:pPr>
      <w:pStyle w:val="Encabezado"/>
      <w:jc w:val="right"/>
      <w:rPr>
        <w:sz w:val="16"/>
      </w:rPr>
    </w:pPr>
    <w:r w:rsidRPr="00207E1F">
      <w:rPr>
        <w:rFonts w:cstheme="minorHAnsi"/>
        <w:sz w:val="16"/>
        <w:szCs w:val="24"/>
      </w:rPr>
      <w:t>Fonética y Fonología de la Lengua Extranjera 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3B" w:rsidRDefault="008043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D4"/>
    <w:multiLevelType w:val="hybridMultilevel"/>
    <w:tmpl w:val="84AAD0D6"/>
    <w:lvl w:ilvl="0" w:tplc="CAD00E6C">
      <w:start w:val="16"/>
      <w:numFmt w:val="bullet"/>
      <w:lvlText w:val=""/>
      <w:lvlJc w:val="left"/>
      <w:pPr>
        <w:tabs>
          <w:tab w:val="num" w:pos="964"/>
        </w:tabs>
        <w:ind w:left="981" w:hanging="454"/>
      </w:pPr>
      <w:rPr>
        <w:rFonts w:ascii="Wingdings" w:hAnsi="Wingdings" w:cs="Times New Roman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E142E"/>
    <w:multiLevelType w:val="hybridMultilevel"/>
    <w:tmpl w:val="A7FCFE22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5632A0"/>
    <w:multiLevelType w:val="hybridMultilevel"/>
    <w:tmpl w:val="B1D25CD8"/>
    <w:lvl w:ilvl="0" w:tplc="22A8D2A4">
      <w:start w:val="16"/>
      <w:numFmt w:val="bullet"/>
      <w:lvlText w:val=""/>
      <w:lvlJc w:val="left"/>
      <w:pPr>
        <w:tabs>
          <w:tab w:val="num" w:pos="964"/>
        </w:tabs>
        <w:ind w:left="981" w:hanging="454"/>
      </w:pPr>
      <w:rPr>
        <w:rFonts w:ascii="Wingdings" w:hAnsi="Wingdings" w:cs="Times New Roman" w:hint="default"/>
        <w:sz w:val="20"/>
        <w:szCs w:val="20"/>
        <w:lang w:val="es-ES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8B4260"/>
    <w:multiLevelType w:val="hybridMultilevel"/>
    <w:tmpl w:val="2FE486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0271B"/>
    <w:multiLevelType w:val="hybridMultilevel"/>
    <w:tmpl w:val="E4E0E33C"/>
    <w:lvl w:ilvl="0" w:tplc="240A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>
    <w:nsid w:val="49FE6CA3"/>
    <w:multiLevelType w:val="hybridMultilevel"/>
    <w:tmpl w:val="D338AFE8"/>
    <w:lvl w:ilvl="0" w:tplc="CAD00E6C">
      <w:start w:val="16"/>
      <w:numFmt w:val="bullet"/>
      <w:lvlText w:val=""/>
      <w:lvlJc w:val="left"/>
      <w:pPr>
        <w:tabs>
          <w:tab w:val="num" w:pos="964"/>
        </w:tabs>
        <w:ind w:left="981" w:hanging="454"/>
      </w:pPr>
      <w:rPr>
        <w:rFonts w:ascii="Wingdings" w:hAnsi="Wingdings" w:cs="Times New Roman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8509E"/>
    <w:multiLevelType w:val="hybridMultilevel"/>
    <w:tmpl w:val="01FEBFD2"/>
    <w:lvl w:ilvl="0" w:tplc="5172087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65"/>
    <w:rsid w:val="00000FDB"/>
    <w:rsid w:val="00014BEA"/>
    <w:rsid w:val="0002240B"/>
    <w:rsid w:val="000729E0"/>
    <w:rsid w:val="00093AC6"/>
    <w:rsid w:val="000C7797"/>
    <w:rsid w:val="000D3B77"/>
    <w:rsid w:val="001007A1"/>
    <w:rsid w:val="00114FF7"/>
    <w:rsid w:val="00145EE0"/>
    <w:rsid w:val="00150315"/>
    <w:rsid w:val="00155F41"/>
    <w:rsid w:val="00165650"/>
    <w:rsid w:val="0018144C"/>
    <w:rsid w:val="00182BCA"/>
    <w:rsid w:val="001A16FE"/>
    <w:rsid w:val="001A326B"/>
    <w:rsid w:val="001F0DBA"/>
    <w:rsid w:val="001F3AA3"/>
    <w:rsid w:val="00202D3A"/>
    <w:rsid w:val="00207E1F"/>
    <w:rsid w:val="00242D9F"/>
    <w:rsid w:val="00254A87"/>
    <w:rsid w:val="00273284"/>
    <w:rsid w:val="0028590B"/>
    <w:rsid w:val="002924CC"/>
    <w:rsid w:val="002926E0"/>
    <w:rsid w:val="00297788"/>
    <w:rsid w:val="002A6231"/>
    <w:rsid w:val="002B0334"/>
    <w:rsid w:val="002B17FF"/>
    <w:rsid w:val="002F1C19"/>
    <w:rsid w:val="00345F39"/>
    <w:rsid w:val="00362BDB"/>
    <w:rsid w:val="003F470C"/>
    <w:rsid w:val="00401920"/>
    <w:rsid w:val="004023E6"/>
    <w:rsid w:val="00455A48"/>
    <w:rsid w:val="0048548B"/>
    <w:rsid w:val="004A2F34"/>
    <w:rsid w:val="00513764"/>
    <w:rsid w:val="00522180"/>
    <w:rsid w:val="00527CBC"/>
    <w:rsid w:val="00561485"/>
    <w:rsid w:val="00575EF0"/>
    <w:rsid w:val="005A779C"/>
    <w:rsid w:val="005C0BB9"/>
    <w:rsid w:val="005F1C99"/>
    <w:rsid w:val="005F3C35"/>
    <w:rsid w:val="005F5EF2"/>
    <w:rsid w:val="0061664D"/>
    <w:rsid w:val="00635E1B"/>
    <w:rsid w:val="00654A0D"/>
    <w:rsid w:val="00671463"/>
    <w:rsid w:val="006825BC"/>
    <w:rsid w:val="006949FA"/>
    <w:rsid w:val="006B3949"/>
    <w:rsid w:val="006F586B"/>
    <w:rsid w:val="007228E2"/>
    <w:rsid w:val="0074379B"/>
    <w:rsid w:val="00754552"/>
    <w:rsid w:val="007659C8"/>
    <w:rsid w:val="00765E24"/>
    <w:rsid w:val="007725A5"/>
    <w:rsid w:val="007856D3"/>
    <w:rsid w:val="00792C78"/>
    <w:rsid w:val="007957B0"/>
    <w:rsid w:val="00796AF4"/>
    <w:rsid w:val="007A119D"/>
    <w:rsid w:val="007A33A1"/>
    <w:rsid w:val="007A507F"/>
    <w:rsid w:val="007B6A11"/>
    <w:rsid w:val="007C277A"/>
    <w:rsid w:val="007D4AE1"/>
    <w:rsid w:val="008016B4"/>
    <w:rsid w:val="0080433B"/>
    <w:rsid w:val="0082316D"/>
    <w:rsid w:val="0086297A"/>
    <w:rsid w:val="00893CCB"/>
    <w:rsid w:val="008A0113"/>
    <w:rsid w:val="008D4FF6"/>
    <w:rsid w:val="00932989"/>
    <w:rsid w:val="00947749"/>
    <w:rsid w:val="00991EA9"/>
    <w:rsid w:val="009A3E38"/>
    <w:rsid w:val="009C22D3"/>
    <w:rsid w:val="009F2305"/>
    <w:rsid w:val="009F28BA"/>
    <w:rsid w:val="00A230B1"/>
    <w:rsid w:val="00A4341B"/>
    <w:rsid w:val="00A65FBF"/>
    <w:rsid w:val="00A66E45"/>
    <w:rsid w:val="00A74567"/>
    <w:rsid w:val="00A95D6A"/>
    <w:rsid w:val="00AA70C6"/>
    <w:rsid w:val="00AB2A1B"/>
    <w:rsid w:val="00AC098F"/>
    <w:rsid w:val="00AD2891"/>
    <w:rsid w:val="00AE63D1"/>
    <w:rsid w:val="00AF1CC1"/>
    <w:rsid w:val="00B25D9C"/>
    <w:rsid w:val="00B47A95"/>
    <w:rsid w:val="00BC1B3C"/>
    <w:rsid w:val="00C06033"/>
    <w:rsid w:val="00C12289"/>
    <w:rsid w:val="00C30C0A"/>
    <w:rsid w:val="00C53265"/>
    <w:rsid w:val="00CC193C"/>
    <w:rsid w:val="00CD5133"/>
    <w:rsid w:val="00CD55C0"/>
    <w:rsid w:val="00D26DB6"/>
    <w:rsid w:val="00D3717F"/>
    <w:rsid w:val="00D57C0E"/>
    <w:rsid w:val="00D63988"/>
    <w:rsid w:val="00D90963"/>
    <w:rsid w:val="00DA4CF8"/>
    <w:rsid w:val="00DE12B1"/>
    <w:rsid w:val="00DE37B6"/>
    <w:rsid w:val="00DE700A"/>
    <w:rsid w:val="00E21D06"/>
    <w:rsid w:val="00E22183"/>
    <w:rsid w:val="00E2272D"/>
    <w:rsid w:val="00E41904"/>
    <w:rsid w:val="00E508C3"/>
    <w:rsid w:val="00E626A3"/>
    <w:rsid w:val="00E67327"/>
    <w:rsid w:val="00E81DFA"/>
    <w:rsid w:val="00F008D3"/>
    <w:rsid w:val="00F00D4A"/>
    <w:rsid w:val="00F80FDB"/>
    <w:rsid w:val="00F843CC"/>
    <w:rsid w:val="00FB5237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4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2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9E0"/>
  </w:style>
  <w:style w:type="paragraph" w:styleId="Piedepgina">
    <w:name w:val="footer"/>
    <w:basedOn w:val="Normal"/>
    <w:link w:val="PiedepginaCar"/>
    <w:unhideWhenUsed/>
    <w:rsid w:val="00072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9E0"/>
  </w:style>
  <w:style w:type="paragraph" w:styleId="Textodeglobo">
    <w:name w:val="Balloon Text"/>
    <w:basedOn w:val="Normal"/>
    <w:link w:val="TextodegloboCar"/>
    <w:uiPriority w:val="99"/>
    <w:semiHidden/>
    <w:unhideWhenUsed/>
    <w:rsid w:val="0007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9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297788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96AF4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96AF4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email">
    <w:name w:val="email"/>
    <w:basedOn w:val="Fuentedeprrafopredeter"/>
    <w:rsid w:val="00D5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14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72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9E0"/>
  </w:style>
  <w:style w:type="paragraph" w:styleId="Piedepgina">
    <w:name w:val="footer"/>
    <w:basedOn w:val="Normal"/>
    <w:link w:val="PiedepginaCar"/>
    <w:unhideWhenUsed/>
    <w:rsid w:val="00072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9E0"/>
  </w:style>
  <w:style w:type="paragraph" w:styleId="Textodeglobo">
    <w:name w:val="Balloon Text"/>
    <w:basedOn w:val="Normal"/>
    <w:link w:val="TextodegloboCar"/>
    <w:uiPriority w:val="99"/>
    <w:semiHidden/>
    <w:unhideWhenUsed/>
    <w:rsid w:val="00072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9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297788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796AF4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96AF4"/>
    <w:rPr>
      <w:rFonts w:ascii="Arial" w:eastAsia="Times New Roman" w:hAnsi="Arial" w:cs="Times New Roman"/>
      <w:i/>
      <w:sz w:val="24"/>
      <w:szCs w:val="20"/>
      <w:lang w:val="es-ES_tradnl" w:eastAsia="es-ES"/>
    </w:rPr>
  </w:style>
  <w:style w:type="character" w:customStyle="1" w:styleId="email">
    <w:name w:val="email"/>
    <w:basedOn w:val="Fuentedeprrafopredeter"/>
    <w:rsid w:val="00D5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1663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SEVEN</cp:lastModifiedBy>
  <cp:revision>126</cp:revision>
  <cp:lastPrinted>2016-11-12T22:54:00Z</cp:lastPrinted>
  <dcterms:created xsi:type="dcterms:W3CDTF">2016-10-13T12:31:00Z</dcterms:created>
  <dcterms:modified xsi:type="dcterms:W3CDTF">2019-11-20T10:05:00Z</dcterms:modified>
</cp:coreProperties>
</file>